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A55A" w14:textId="2AA651A8" w:rsidR="006B3C9E" w:rsidRPr="006B3C9E" w:rsidRDefault="006B3C9E" w:rsidP="006B3C9E">
      <w:pPr>
        <w:pStyle w:val="1"/>
        <w:spacing w:line="216" w:lineRule="auto"/>
        <w:ind w:firstLine="740"/>
        <w:jc w:val="center"/>
        <w:rPr>
          <w:sz w:val="56"/>
          <w:szCs w:val="56"/>
        </w:rPr>
      </w:pPr>
      <w:r>
        <w:rPr>
          <w:sz w:val="56"/>
          <w:szCs w:val="56"/>
        </w:rPr>
        <w:t>«</w:t>
      </w:r>
      <w:r w:rsidRPr="006B3C9E">
        <w:rPr>
          <w:sz w:val="56"/>
          <w:szCs w:val="56"/>
        </w:rPr>
        <w:t>За безопасность вместе</w:t>
      </w:r>
      <w:r>
        <w:rPr>
          <w:sz w:val="56"/>
          <w:szCs w:val="56"/>
        </w:rPr>
        <w:t>»</w:t>
      </w:r>
    </w:p>
    <w:p w14:paraId="7B352E8F" w14:textId="31AC64A0" w:rsidR="001A130B" w:rsidRDefault="00D76A85">
      <w:pPr>
        <w:pStyle w:val="1"/>
        <w:spacing w:line="216" w:lineRule="auto"/>
        <w:ind w:firstLine="740"/>
        <w:jc w:val="both"/>
      </w:pPr>
      <w:r>
        <w:t xml:space="preserve">Для повышения уровня безопасности населения, активизации пожарно-профилактической работы в осенне-зимний период с 20 октября по 6 ноября 2025 г. </w:t>
      </w:r>
      <w:r>
        <w:rPr>
          <w:rFonts w:eastAsia="Calibri"/>
        </w:rPr>
        <w:t>п</w:t>
      </w:r>
      <w:r w:rsidRPr="00226B84">
        <w:rPr>
          <w:rFonts w:eastAsia="Calibri"/>
        </w:rPr>
        <w:t>ерсонал филиала государственного учреждения «Государственный энергетический и газовый надзор» по Витебской области принимает участие</w:t>
      </w:r>
      <w:r w:rsidRPr="00226B84">
        <w:t xml:space="preserve"> </w:t>
      </w:r>
      <w:r w:rsidRPr="00226B84">
        <w:rPr>
          <w:rFonts w:eastAsia="Calibri"/>
        </w:rPr>
        <w:t>в</w:t>
      </w:r>
      <w:r>
        <w:t xml:space="preserve"> республиканская профилактическая акция «За безопасность вместе» (далее - акция).</w:t>
      </w:r>
    </w:p>
    <w:p w14:paraId="424828CC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rPr>
          <w:b/>
          <w:bCs/>
        </w:rPr>
        <w:t>Цель:</w:t>
      </w:r>
    </w:p>
    <w:p w14:paraId="6551F5E5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t>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</w:t>
      </w:r>
    </w:p>
    <w:p w14:paraId="14533F97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t>просвещение, в том числе правовое, граждан в вопросах обеспечения безопасности жизнедеятельности, в том числе пожарной безопасности;</w:t>
      </w:r>
    </w:p>
    <w:p w14:paraId="58BB3ED3" w14:textId="77777777" w:rsidR="001A130B" w:rsidRDefault="00D76A85">
      <w:pPr>
        <w:pStyle w:val="1"/>
        <w:spacing w:after="580" w:line="216" w:lineRule="auto"/>
        <w:ind w:firstLine="740"/>
        <w:jc w:val="both"/>
      </w:pPr>
      <w:r>
        <w:t>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14:paraId="2265FC9F" w14:textId="77777777" w:rsidR="001A130B" w:rsidRDefault="00D76A85">
      <w:pPr>
        <w:pStyle w:val="1"/>
        <w:spacing w:after="0"/>
        <w:ind w:firstLine="740"/>
        <w:jc w:val="both"/>
      </w:pPr>
      <w:r>
        <w:rPr>
          <w:b/>
          <w:bCs/>
        </w:rPr>
        <w:t>Задачи:</w:t>
      </w:r>
    </w:p>
    <w:p w14:paraId="3D991CAE" w14:textId="77777777" w:rsidR="001A130B" w:rsidRDefault="00D76A85">
      <w:pPr>
        <w:pStyle w:val="1"/>
        <w:spacing w:after="0"/>
        <w:ind w:firstLine="740"/>
        <w:jc w:val="both"/>
      </w:pPr>
      <w:r>
        <w:t>распространение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14:paraId="35EE0C8A" w14:textId="77777777" w:rsidR="001A130B" w:rsidRDefault="00D76A85">
      <w:pPr>
        <w:pStyle w:val="1"/>
        <w:spacing w:after="0"/>
        <w:ind w:firstLine="740"/>
        <w:jc w:val="both"/>
      </w:pPr>
      <w:r>
        <w:t>изучение состояния безопасности домовладений (квартир) граждан;</w:t>
      </w:r>
    </w:p>
    <w:p w14:paraId="0863CEFF" w14:textId="77777777" w:rsidR="001A130B" w:rsidRDefault="00D76A85">
      <w:pPr>
        <w:pStyle w:val="1"/>
        <w:spacing w:after="420"/>
        <w:ind w:firstLine="740"/>
        <w:jc w:val="both"/>
      </w:pPr>
      <w:r>
        <w:t>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sectPr w:rsidR="001A130B" w:rsidSect="006B3C9E">
      <w:pgSz w:w="11900" w:h="16840"/>
      <w:pgMar w:top="1114" w:right="1649" w:bottom="1100" w:left="1649" w:header="1221" w:footer="1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32FC" w14:textId="77777777" w:rsidR="001D1BEA" w:rsidRDefault="001D1BEA">
      <w:r>
        <w:separator/>
      </w:r>
    </w:p>
  </w:endnote>
  <w:endnote w:type="continuationSeparator" w:id="0">
    <w:p w14:paraId="004F6598" w14:textId="77777777" w:rsidR="001D1BEA" w:rsidRDefault="001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D568" w14:textId="77777777" w:rsidR="001D1BEA" w:rsidRDefault="001D1BEA"/>
  </w:footnote>
  <w:footnote w:type="continuationSeparator" w:id="0">
    <w:p w14:paraId="332841DA" w14:textId="77777777" w:rsidR="001D1BEA" w:rsidRDefault="001D1B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0B"/>
    <w:rsid w:val="001A130B"/>
    <w:rsid w:val="001D1BEA"/>
    <w:rsid w:val="00217ECD"/>
    <w:rsid w:val="006B3C9E"/>
    <w:rsid w:val="00D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3A93"/>
  <w15:docId w15:val="{430DE43B-AFB3-4FC4-8729-47668C1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 В. Антюшин</dc:creator>
  <cp:keywords/>
  <cp:lastModifiedBy>Александр Сивко</cp:lastModifiedBy>
  <cp:revision>3</cp:revision>
  <dcterms:created xsi:type="dcterms:W3CDTF">2025-10-22T08:04:00Z</dcterms:created>
  <dcterms:modified xsi:type="dcterms:W3CDTF">2025-10-22T13:32:00Z</dcterms:modified>
</cp:coreProperties>
</file>