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212DB7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Лица, которым 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>, выполнении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C454E0">
        <w:tc>
          <w:tcPr>
            <w:tcW w:w="600" w:type="pct"/>
          </w:tcPr>
          <w:p w:rsidR="00FD1311" w:rsidRPr="00FD1311" w:rsidRDefault="00C454E0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14B9">
              <w:rPr>
                <w:sz w:val="20"/>
                <w:szCs w:val="20"/>
              </w:rPr>
              <w:t>. Воробьи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D85BFE">
              <w:rPr>
                <w:sz w:val="20"/>
                <w:szCs w:val="20"/>
              </w:rPr>
              <w:t xml:space="preserve"> Центральн</w:t>
            </w:r>
            <w:r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FD1311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д. </w:t>
            </w:r>
            <w:r w:rsidR="00F24AA5">
              <w:rPr>
                <w:sz w:val="20"/>
                <w:szCs w:val="20"/>
              </w:rPr>
              <w:t>16</w:t>
            </w:r>
          </w:p>
        </w:tc>
        <w:tc>
          <w:tcPr>
            <w:tcW w:w="472" w:type="pct"/>
          </w:tcPr>
          <w:p w:rsidR="00FD1311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Глинский  Виталий Петрович</w:t>
            </w:r>
          </w:p>
        </w:tc>
        <w:tc>
          <w:tcPr>
            <w:tcW w:w="363" w:type="pct"/>
          </w:tcPr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FD1311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7,90*5,71</w:t>
            </w: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4AA5">
              <w:rPr>
                <w:sz w:val="20"/>
                <w:szCs w:val="20"/>
              </w:rPr>
              <w:t>1960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жи</w:t>
            </w:r>
            <w:r w:rsidR="00C74EF6">
              <w:rPr>
                <w:rFonts w:ascii="Times New Roman" w:hAnsi="Times New Roman" w:cs="Times New Roman"/>
                <w:sz w:val="20"/>
                <w:szCs w:val="20"/>
              </w:rPr>
              <w:t xml:space="preserve">лой дом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Кровля асбестоцементные листы – ослаблено крепление отдельных листов, имеются сколы и трещины. </w:t>
            </w:r>
          </w:p>
          <w:p w:rsid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электроснабжения.</w:t>
            </w:r>
          </w:p>
          <w:p w:rsidR="00937D09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AA5" w:rsidRDefault="00F24AA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AA5" w:rsidRDefault="00F24AA5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09" w:rsidRPr="00FD1311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Залесье</w:t>
            </w:r>
          </w:p>
          <w:p w:rsidR="00FD1311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Лучайская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472" w:type="pct"/>
          </w:tcPr>
          <w:p w:rsidR="00FD1311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 Павел Петрович</w:t>
            </w:r>
          </w:p>
        </w:tc>
        <w:tc>
          <w:tcPr>
            <w:tcW w:w="36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FD1311" w:rsidRPr="00FD1311" w:rsidRDefault="000B14B9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</w:tcPr>
          <w:p w:rsidR="00D85BFE" w:rsidRPr="00FD1311" w:rsidRDefault="00F24AA5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10,70*4,74</w:t>
            </w: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4AA5">
              <w:rPr>
                <w:sz w:val="20"/>
                <w:szCs w:val="20"/>
              </w:rPr>
              <w:t>18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</w:t>
            </w:r>
            <w:r w:rsidR="00C454E0">
              <w:rPr>
                <w:rFonts w:ascii="Times New Roman" w:hAnsi="Times New Roman" w:cs="Times New Roman"/>
                <w:sz w:val="20"/>
                <w:szCs w:val="20"/>
              </w:rPr>
              <w:t>евянный</w:t>
            </w:r>
            <w:r w:rsidR="00C74EF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дом.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 ослаблено крепление отдельных листов, имеются сколы и трещины.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– деревянные, частично отсутствует остекление. </w:t>
            </w:r>
          </w:p>
          <w:p w:rsidR="00937D09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</w:t>
      </w:r>
      <w:proofErr w:type="gramEnd"/>
      <w:r w:rsidRPr="00FD1311">
        <w:rPr>
          <w:rFonts w:ascii="Times New Roman" w:hAnsi="Times New Roman" w:cs="Times New Roman"/>
          <w:sz w:val="20"/>
          <w:szCs w:val="20"/>
        </w:rPr>
        <w:t xml:space="preserve">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адресу: Глубокский районный исполнительный комитет  (211800, г. Глубокое, ул. Ленина, 42), либо по электронной почте на адрес </w:t>
      </w:r>
      <w:hyperlink r:id="rId5" w:history="1">
        <w:r w:rsidRPr="00FD1311">
          <w:rPr>
            <w:rStyle w:val="a4"/>
            <w:rFonts w:ascii="Times New Roman" w:hAnsi="Times New Roman" w:cs="Times New Roman"/>
            <w:sz w:val="20"/>
            <w:szCs w:val="20"/>
          </w:rPr>
          <w:t>stroyglb@vitebsk.by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Контактный телефон отдела архитектуры и строительства, жилищно-коммунального хозяйства Глубокского  райисполкома +375 2156 25873, 25856, 25832.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Начальник отдела архитектуры и строительства, </w:t>
      </w: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жилищно-коммунального хозяйства </w:t>
      </w: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А.Г.Латышёнок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316C25" w:rsidRDefault="00316C25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Витебская область,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B87570" w:rsidRPr="00B87570" w:rsidRDefault="00B87570" w:rsidP="00B875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Залесский сельсовет</w:t>
      </w:r>
      <w:r w:rsidR="00F24AA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F24AA5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="00F24AA5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="00F24AA5">
        <w:rPr>
          <w:rFonts w:ascii="Times New Roman" w:hAnsi="Times New Roman" w:cs="Times New Roman"/>
          <w:b/>
          <w:sz w:val="36"/>
          <w:szCs w:val="36"/>
        </w:rPr>
        <w:t>оробьи</w:t>
      </w:r>
      <w:proofErr w:type="spellEnd"/>
      <w:r w:rsidR="00F24AA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24AA5">
        <w:rPr>
          <w:rFonts w:ascii="Times New Roman" w:hAnsi="Times New Roman" w:cs="Times New Roman"/>
          <w:b/>
          <w:sz w:val="36"/>
          <w:szCs w:val="36"/>
        </w:rPr>
        <w:t>ул.Центральная</w:t>
      </w:r>
      <w:proofErr w:type="spellEnd"/>
      <w:r w:rsidR="00F24AA5">
        <w:rPr>
          <w:rFonts w:ascii="Times New Roman" w:hAnsi="Times New Roman" w:cs="Times New Roman"/>
          <w:b/>
          <w:sz w:val="36"/>
          <w:szCs w:val="36"/>
        </w:rPr>
        <w:t>, д.16</w:t>
      </w: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BC710D" wp14:editId="0449B646">
            <wp:extent cx="5010150" cy="3552825"/>
            <wp:effectExtent l="0" t="0" r="0" b="0"/>
            <wp:docPr id="2" name="Рисунок 2" descr="D:\Дома пустующие фото\март 2023\IMG-47490676d3aab95be9d22ef97ed64d17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 пустующие фото\март 2023\IMG-47490676d3aab95be9d22ef97ed64d17-V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6" cy="35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F24AA5" w:rsidRDefault="00F24AA5" w:rsidP="00FD1311">
      <w:pPr>
        <w:spacing w:after="0" w:line="240" w:lineRule="auto"/>
        <w:rPr>
          <w:sz w:val="20"/>
          <w:szCs w:val="20"/>
        </w:rPr>
      </w:pPr>
    </w:p>
    <w:p w:rsidR="00B87570" w:rsidRDefault="00B87570" w:rsidP="00FD131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87570" w:rsidRDefault="00B8757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570" w:rsidRDefault="00B87570" w:rsidP="00B875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54E0" w:rsidRDefault="00B8757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C454E0">
        <w:rPr>
          <w:rFonts w:ascii="Times New Roman" w:hAnsi="Times New Roman" w:cs="Times New Roman"/>
          <w:b/>
          <w:sz w:val="36"/>
          <w:szCs w:val="36"/>
        </w:rPr>
        <w:t xml:space="preserve">итебская область, </w:t>
      </w:r>
      <w:proofErr w:type="spellStart"/>
      <w:r w:rsidR="00C454E0"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 w:rsidR="00C454E0"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C454E0" w:rsidRDefault="008B1E0E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алесье</w:t>
      </w:r>
      <w:proofErr w:type="spellEnd"/>
      <w:r w:rsidR="00C454E0"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Default="00F24AA5" w:rsidP="00C45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Лучайская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д.5</w:t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Pr="00FD1311" w:rsidRDefault="00F24AA5" w:rsidP="00FD131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76950" cy="3829050"/>
            <wp:effectExtent l="0" t="0" r="0" b="0"/>
            <wp:docPr id="1" name="Рисунок 1" descr="D:\Дома пустующие фото\март 2023\IMG_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 пустующие фото\март 2023\IMG_7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63" cy="38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4E0" w:rsidRPr="00FD1311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311"/>
    <w:rsid w:val="000B14B9"/>
    <w:rsid w:val="001535C6"/>
    <w:rsid w:val="00212DB7"/>
    <w:rsid w:val="00222D1E"/>
    <w:rsid w:val="00316C25"/>
    <w:rsid w:val="003406AA"/>
    <w:rsid w:val="003C6A44"/>
    <w:rsid w:val="004752A5"/>
    <w:rsid w:val="00615449"/>
    <w:rsid w:val="00780536"/>
    <w:rsid w:val="008308A8"/>
    <w:rsid w:val="008847D2"/>
    <w:rsid w:val="008B1E0E"/>
    <w:rsid w:val="00937D09"/>
    <w:rsid w:val="00987AC6"/>
    <w:rsid w:val="00B87570"/>
    <w:rsid w:val="00BB2FDE"/>
    <w:rsid w:val="00C454E0"/>
    <w:rsid w:val="00C74EF6"/>
    <w:rsid w:val="00D85BFE"/>
    <w:rsid w:val="00DB5963"/>
    <w:rsid w:val="00E500D1"/>
    <w:rsid w:val="00EB5DBE"/>
    <w:rsid w:val="00F24AA5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yglb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2022-02-08T12:50:00Z</cp:lastPrinted>
  <dcterms:created xsi:type="dcterms:W3CDTF">2022-10-04T11:16:00Z</dcterms:created>
  <dcterms:modified xsi:type="dcterms:W3CDTF">2023-05-03T08:35:00Z</dcterms:modified>
</cp:coreProperties>
</file>