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rPr>
          <w:bCs w:val="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p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ПЕРЕЧЕНЬ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АДМИНИСТРАТИВНЫХ ПРОЦЕДУР, СОВЕРШАЕМЫХ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ГЛУБОКСКИМ РАЙОННЫМ ОТДЕЛОМ ПО ЧРЕЗВЫЧАЙНЫМ СИТУАЦИЯМ </w:t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В ОТНОШЕНИИ СУБЪЕКТОВ ХОЗЯЙСТВОВАНИЯ</w:t>
      </w:r>
    </w:p>
    <w:p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3685"/>
        <w:gridCol w:w="2410"/>
        <w:gridCol w:w="2268"/>
      </w:tblGrid>
      <w:t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Орган-регулятор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осуществлении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платы, взимаемой при осуществлении  административной процедуры</w:t>
            </w:r>
          </w:p>
        </w:tc>
      </w:tr>
      <w:t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3.9.8. Получение заключения о соответствии принимаемого в эксплуатацию объекта строительства (для объектов, на которых осуществляется государственный пожарный надзор) </w:t>
            </w:r>
            <w:r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>
              <w:rPr>
                <w:spacing w:val="-4"/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(в части требований системы противопожарного нормирования и стандартизации)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МЧС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 государственного пожарного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рабочих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3.9.9. Получение заключения о соответствии принимаемого в эксплуатацию объекта строительства </w:t>
            </w:r>
            <w:r>
              <w:rPr>
                <w:spacing w:val="-4"/>
                <w:sz w:val="26"/>
                <w:szCs w:val="26"/>
              </w:rPr>
              <w:t>разрешительной и проектной документации</w:t>
            </w:r>
            <w:r>
              <w:rPr>
                <w:spacing w:val="-4"/>
                <w:sz w:val="26"/>
                <w:szCs w:val="26"/>
                <w:vertAlign w:val="superscript"/>
              </w:rPr>
              <w:t>3</w:t>
            </w:r>
            <w:r>
              <w:rPr>
                <w:spacing w:val="-4"/>
                <w:sz w:val="26"/>
                <w:szCs w:val="26"/>
              </w:rPr>
              <w:t xml:space="preserve"> (для объектов, на которые выдавались технические требования в области защиты населения и территории от чрезвычайных ситуаций и гражданской обороны)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МЧС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органы государственного надзора</w:t>
            </w:r>
            <w:r>
              <w:rPr>
                <w:color w:val="000000"/>
                <w:sz w:val="26"/>
                <w:szCs w:val="26"/>
              </w:rPr>
              <w:t xml:space="preserve"> в области защиты населения и территорий от чрезвычайных ситуаций природного и техногенного характера и гражданской обороны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рабочих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бесплатно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718FF-2AB4-4735-91CC-22E3B28B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Pr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СПиВО</cp:lastModifiedBy>
  <cp:revision>3</cp:revision>
  <cp:lastPrinted>2018-12-12T07:25:00Z</cp:lastPrinted>
  <dcterms:created xsi:type="dcterms:W3CDTF">2025-02-12T06:02:00Z</dcterms:created>
  <dcterms:modified xsi:type="dcterms:W3CDTF">2025-02-12T06:07:00Z</dcterms:modified>
</cp:coreProperties>
</file>