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54" w:rsidRDefault="00DE6654" w:rsidP="008C4699">
      <w:pPr>
        <w:jc w:val="center"/>
        <w:rPr>
          <w:b/>
          <w:sz w:val="28"/>
          <w:szCs w:val="28"/>
        </w:rPr>
      </w:pPr>
      <w:r w:rsidRPr="008561EE">
        <w:rPr>
          <w:b/>
          <w:sz w:val="28"/>
          <w:szCs w:val="28"/>
        </w:rPr>
        <w:t xml:space="preserve">Предварительное информирование </w:t>
      </w:r>
      <w:r>
        <w:rPr>
          <w:b/>
          <w:sz w:val="28"/>
          <w:szCs w:val="28"/>
        </w:rPr>
        <w:t>юридических и физических лиц, в том числе индивидуальных предпринимателей, о планируемой хозяйственной и иной деятельности</w:t>
      </w:r>
    </w:p>
    <w:p w:rsidR="00DE6654" w:rsidRPr="00935C72" w:rsidRDefault="00DE6654" w:rsidP="00DE6654">
      <w:pPr>
        <w:ind w:firstLine="567"/>
        <w:jc w:val="center"/>
        <w:rPr>
          <w:sz w:val="28"/>
          <w:szCs w:val="28"/>
        </w:rPr>
      </w:pPr>
    </w:p>
    <w:p w:rsidR="00DE6654" w:rsidRDefault="00DE6654" w:rsidP="00DE6654">
      <w:pPr>
        <w:ind w:firstLine="567"/>
        <w:jc w:val="center"/>
        <w:rPr>
          <w:sz w:val="28"/>
          <w:szCs w:val="28"/>
        </w:rPr>
      </w:pPr>
      <w:r w:rsidRPr="00935C72">
        <w:rPr>
          <w:sz w:val="28"/>
          <w:szCs w:val="28"/>
        </w:rPr>
        <w:t>План-график работ по проведению оценки воздействия на окружающую среду (далее – ОВОС) по объекту</w:t>
      </w:r>
      <w:r>
        <w:rPr>
          <w:sz w:val="28"/>
          <w:szCs w:val="28"/>
        </w:rPr>
        <w:t xml:space="preserve">: </w:t>
      </w:r>
    </w:p>
    <w:p w:rsidR="00DE6654" w:rsidRDefault="00DE6654" w:rsidP="00DE6654">
      <w:pPr>
        <w:ind w:firstLine="567"/>
        <w:jc w:val="center"/>
        <w:rPr>
          <w:bCs/>
          <w:sz w:val="28"/>
          <w:szCs w:val="28"/>
          <w:lang w:eastAsia="zh-CN"/>
        </w:rPr>
      </w:pPr>
      <w:r w:rsidRPr="00935C72">
        <w:rPr>
          <w:sz w:val="28"/>
          <w:szCs w:val="28"/>
          <w:lang w:eastAsia="zh-CN"/>
        </w:rPr>
        <w:t>«</w:t>
      </w:r>
      <w:r w:rsidRPr="00935C72">
        <w:rPr>
          <w:bCs/>
          <w:sz w:val="28"/>
          <w:szCs w:val="28"/>
          <w:lang w:eastAsia="zh-CN"/>
        </w:rPr>
        <w:t>Возведение очистных сооружений по адресу: г. Глубокое,</w:t>
      </w:r>
      <w:r>
        <w:rPr>
          <w:bCs/>
          <w:sz w:val="28"/>
          <w:szCs w:val="28"/>
          <w:lang w:eastAsia="zh-CN"/>
        </w:rPr>
        <w:t xml:space="preserve"> </w:t>
      </w:r>
    </w:p>
    <w:p w:rsidR="00DE6654" w:rsidRPr="00935C72" w:rsidRDefault="00DE6654" w:rsidP="00DE6654">
      <w:pPr>
        <w:ind w:firstLine="567"/>
        <w:jc w:val="center"/>
        <w:rPr>
          <w:bCs/>
          <w:sz w:val="28"/>
          <w:szCs w:val="28"/>
          <w:u w:val="single"/>
        </w:rPr>
      </w:pPr>
      <w:r w:rsidRPr="00935C72">
        <w:rPr>
          <w:bCs/>
          <w:sz w:val="28"/>
          <w:szCs w:val="28"/>
          <w:lang w:eastAsia="zh-CN"/>
        </w:rPr>
        <w:t xml:space="preserve"> ул. Московская, д.</w:t>
      </w:r>
      <w:r w:rsidR="008C4699">
        <w:rPr>
          <w:bCs/>
          <w:sz w:val="28"/>
          <w:szCs w:val="28"/>
          <w:lang w:eastAsia="zh-CN"/>
        </w:rPr>
        <w:t xml:space="preserve"> </w:t>
      </w:r>
      <w:r w:rsidRPr="00935C72">
        <w:rPr>
          <w:bCs/>
          <w:sz w:val="28"/>
          <w:szCs w:val="28"/>
          <w:lang w:eastAsia="zh-CN"/>
        </w:rPr>
        <w:t>81</w:t>
      </w:r>
      <w:r w:rsidRPr="00935C72">
        <w:rPr>
          <w:sz w:val="28"/>
          <w:szCs w:val="28"/>
          <w:lang w:eastAsia="zh-CN"/>
        </w:rPr>
        <w:t>»</w:t>
      </w:r>
    </w:p>
    <w:p w:rsidR="00DE6654" w:rsidRPr="006F17E6" w:rsidRDefault="00DE6654" w:rsidP="00DE6654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4231"/>
      </w:tblGrid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Подготовка программы проведения ОВОС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25 октября 2024</w:t>
            </w:r>
            <w:r>
              <w:t xml:space="preserve"> </w:t>
            </w:r>
            <w:r w:rsidRPr="0058030B">
              <w:t xml:space="preserve">г. – 01 ноября 2024 г. 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Проведение предварительного информирования граждан и юридических лиц о планируемой хозяйственной и иной деятельности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16 ноября 2024 г. – 2</w:t>
            </w:r>
            <w:r>
              <w:t>1</w:t>
            </w:r>
            <w:r w:rsidRPr="0058030B">
              <w:t xml:space="preserve"> ноября 2024 г. (в течение месяца после утверждения программы ОВОС)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 xml:space="preserve">Подготовка уведомления о планируемой хозяйственной и иной деятельности </w:t>
            </w:r>
            <w:hyperlink w:anchor="a6" w:tooltip="+" w:history="1">
              <w:r w:rsidRPr="00D63DEE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1A6A7A" w:rsidRDefault="00DE6654" w:rsidP="00B20177">
            <w:pPr>
              <w:spacing w:after="60"/>
              <w:ind w:left="142"/>
            </w:pPr>
            <w:r w:rsidRPr="001A6A7A">
              <w:t>Не требуется*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Направление уведомления о планируемой хозяйственной и иной деятельности и программы проведения ОВОС затрагиваемым сторонам</w:t>
            </w:r>
            <w:hyperlink w:anchor="a6" w:tooltip="+" w:history="1">
              <w:r w:rsidRPr="00D63DEE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1A6A7A" w:rsidRDefault="00DE6654" w:rsidP="00B20177">
            <w:pPr>
              <w:spacing w:after="60"/>
              <w:ind w:left="142"/>
            </w:pPr>
            <w:r w:rsidRPr="001A6A7A">
              <w:t>Не требуется*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 xml:space="preserve">Подготовка отчета об ОВОС 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Октябрь  2024</w:t>
            </w:r>
            <w:r>
              <w:t xml:space="preserve"> </w:t>
            </w:r>
            <w:r w:rsidRPr="0058030B">
              <w:t>г.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Направление отчета об ОВОС затрагиваемым сторонам</w:t>
            </w:r>
            <w:hyperlink w:anchor="a6" w:tooltip="+" w:history="1">
              <w:r w:rsidRPr="00D63DEE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Не требуется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spacing w:after="60"/>
              <w:ind w:left="142"/>
            </w:pPr>
            <w:r w:rsidRPr="00D63DEE">
              <w:t>Проведение общественных обсуждений на территории:</w:t>
            </w:r>
            <w:r w:rsidRPr="00D63DEE">
              <w:br/>
              <w:t>Республики Беларусь</w:t>
            </w:r>
          </w:p>
          <w:p w:rsidR="00DE6654" w:rsidRPr="00D63DEE" w:rsidRDefault="00DE6654" w:rsidP="00B20177">
            <w:pPr>
              <w:spacing w:after="60"/>
              <w:ind w:left="142"/>
            </w:pPr>
            <w:r w:rsidRPr="00D63DEE">
              <w:t>затрагиваемых сторон</w:t>
            </w:r>
            <w:hyperlink w:anchor="a6" w:tooltip="+" w:history="1">
              <w:r w:rsidRPr="00D63DEE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22 ноября 2024</w:t>
            </w:r>
            <w:r>
              <w:t xml:space="preserve"> </w:t>
            </w:r>
            <w:r w:rsidRPr="0058030B">
              <w:t>г.</w:t>
            </w:r>
            <w:r>
              <w:t>–</w:t>
            </w:r>
            <w:r w:rsidRPr="0058030B">
              <w:t xml:space="preserve"> 22 декабря 2024</w:t>
            </w:r>
            <w:r>
              <w:t xml:space="preserve"> </w:t>
            </w:r>
            <w:r w:rsidRPr="0058030B">
              <w:t>г. (не менее 30 календарных дней) **</w:t>
            </w:r>
          </w:p>
          <w:p w:rsidR="00DE6654" w:rsidRPr="0058030B" w:rsidRDefault="00DE6654" w:rsidP="00B20177">
            <w:pPr>
              <w:spacing w:after="60"/>
              <w:ind w:left="142"/>
            </w:pPr>
          </w:p>
          <w:p w:rsidR="00DE6654" w:rsidRPr="0058030B" w:rsidRDefault="00DE6654" w:rsidP="00B20177">
            <w:pPr>
              <w:spacing w:after="60"/>
              <w:ind w:left="142"/>
            </w:pPr>
            <w:r w:rsidRPr="0058030B">
              <w:t>Не требуется*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Проведение консультации по замечаниям затрагиваемых сторон</w:t>
            </w:r>
            <w:hyperlink w:anchor="a6" w:tooltip="+" w:history="1">
              <w:r w:rsidRPr="00D63DEE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Не требуется*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Проведение собрания по обсуждению отчета об ОВОС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1A6A7A" w:rsidRDefault="00DE6654" w:rsidP="00B20177">
            <w:pPr>
              <w:spacing w:after="60"/>
              <w:ind w:left="142"/>
              <w:rPr>
                <w:highlight w:val="yellow"/>
              </w:rPr>
            </w:pPr>
            <w:r>
              <w:t>Д</w:t>
            </w:r>
            <w:r w:rsidRPr="0058030B">
              <w:t>екабрь 2024 г.** (не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Доработка отчета об ОВОС по замечаниям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декабрь 2024 г.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 xml:space="preserve">Представление отчета об ОВОС в составе </w:t>
            </w:r>
            <w:proofErr w:type="spellStart"/>
            <w:r w:rsidRPr="00D63DEE">
              <w:t>предпроектной</w:t>
            </w:r>
            <w:proofErr w:type="spellEnd"/>
            <w:r w:rsidRPr="00D63DEE">
              <w:t xml:space="preserve"> (</w:t>
            </w:r>
            <w:proofErr w:type="spellStart"/>
            <w:r w:rsidRPr="00D63DEE">
              <w:t>предынвестиционной</w:t>
            </w:r>
            <w:proofErr w:type="spellEnd"/>
            <w:r w:rsidRPr="00D63DEE">
              <w:t>), проектной документации на государственную экологическую экспертизу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58030B" w:rsidRDefault="00DE6654" w:rsidP="00B20177">
            <w:pPr>
              <w:spacing w:after="60"/>
              <w:ind w:left="142"/>
            </w:pPr>
            <w:r w:rsidRPr="0058030B">
              <w:t>Декабрь 2024 г – январь 2025г.</w:t>
            </w:r>
          </w:p>
        </w:tc>
      </w:tr>
      <w:tr w:rsidR="00DE6654" w:rsidRPr="00D63DEE" w:rsidTr="00B20177">
        <w:trPr>
          <w:trHeight w:val="240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6654" w:rsidRPr="00D63DEE" w:rsidRDefault="00DE6654" w:rsidP="00B20177">
            <w:pPr>
              <w:ind w:left="142"/>
            </w:pPr>
            <w:r w:rsidRPr="00D63DEE">
              <w:t>Принятие решения в отношении планируемой деятельности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E6654" w:rsidRPr="001A6A7A" w:rsidRDefault="00DE6654" w:rsidP="00B20177">
            <w:pPr>
              <w:spacing w:after="60"/>
              <w:ind w:left="142"/>
              <w:rPr>
                <w:highlight w:val="yellow"/>
              </w:rPr>
            </w:pPr>
            <w:r w:rsidRPr="0058030B">
              <w:t>Январь 2025 г. (в течение 15 рабочих дней после получения заключения государственной экологической экспертизы)</w:t>
            </w:r>
          </w:p>
        </w:tc>
      </w:tr>
    </w:tbl>
    <w:p w:rsidR="00DE6654" w:rsidRPr="006F17E6" w:rsidRDefault="00DE6654" w:rsidP="00DE6654">
      <w:pPr>
        <w:jc w:val="center"/>
        <w:rPr>
          <w:b/>
          <w:sz w:val="28"/>
          <w:szCs w:val="28"/>
          <w:highlight w:val="yellow"/>
        </w:rPr>
      </w:pPr>
    </w:p>
    <w:p w:rsidR="00DE6654" w:rsidRDefault="00DE6654" w:rsidP="00DE6654">
      <w:pPr>
        <w:pStyle w:val="3"/>
        <w:numPr>
          <w:ilvl w:val="0"/>
          <w:numId w:val="0"/>
        </w:numPr>
      </w:pPr>
      <w:r>
        <w:t>*заполняется в случае, если планируемая хозяйственная и иная деятельность может оказывать трансграничное воздействие</w:t>
      </w:r>
    </w:p>
    <w:p w:rsidR="00DE6654" w:rsidRDefault="00DE6654" w:rsidP="00DE6654">
      <w:pPr>
        <w:pStyle w:val="3"/>
        <w:numPr>
          <w:ilvl w:val="0"/>
          <w:numId w:val="0"/>
        </w:numPr>
      </w:pPr>
      <w:r>
        <w:t>**указанные даты могут корректироваться</w:t>
      </w:r>
    </w:p>
    <w:p w:rsidR="00DE6654" w:rsidRPr="006F17E6" w:rsidRDefault="00DE6654" w:rsidP="00DE6654">
      <w:pPr>
        <w:jc w:val="center"/>
        <w:rPr>
          <w:sz w:val="28"/>
          <w:szCs w:val="28"/>
          <w:highlight w:val="yellow"/>
        </w:rPr>
      </w:pPr>
    </w:p>
    <w:p w:rsidR="00DE6654" w:rsidRDefault="00DE6654" w:rsidP="00DE6654">
      <w:pPr>
        <w:jc w:val="center"/>
        <w:rPr>
          <w:b/>
          <w:sz w:val="28"/>
          <w:szCs w:val="28"/>
          <w:highlight w:val="yellow"/>
        </w:rPr>
      </w:pPr>
    </w:p>
    <w:p w:rsidR="008C4699" w:rsidRDefault="008C4699" w:rsidP="00DE6654">
      <w:pPr>
        <w:jc w:val="center"/>
        <w:rPr>
          <w:b/>
          <w:sz w:val="28"/>
          <w:szCs w:val="28"/>
          <w:highlight w:val="yellow"/>
        </w:rPr>
      </w:pPr>
    </w:p>
    <w:p w:rsidR="008C4699" w:rsidRPr="006F17E6" w:rsidRDefault="008C4699" w:rsidP="00DE6654">
      <w:pPr>
        <w:jc w:val="center"/>
        <w:rPr>
          <w:b/>
          <w:sz w:val="28"/>
          <w:szCs w:val="28"/>
          <w:highlight w:val="yellow"/>
        </w:rPr>
      </w:pPr>
    </w:p>
    <w:p w:rsidR="00DE6654" w:rsidRPr="008561EE" w:rsidRDefault="00DE6654" w:rsidP="00DE6654">
      <w:pPr>
        <w:jc w:val="center"/>
        <w:rPr>
          <w:b/>
          <w:sz w:val="28"/>
          <w:szCs w:val="28"/>
        </w:rPr>
      </w:pPr>
      <w:r w:rsidRPr="008561EE">
        <w:rPr>
          <w:b/>
          <w:sz w:val="28"/>
          <w:szCs w:val="28"/>
        </w:rPr>
        <w:lastRenderedPageBreak/>
        <w:t>Сведения о планируемой деятельности</w:t>
      </w:r>
    </w:p>
    <w:p w:rsidR="00DE6654" w:rsidRDefault="00DE6654" w:rsidP="00DE6654">
      <w:pPr>
        <w:ind w:firstLine="709"/>
        <w:jc w:val="both"/>
        <w:rPr>
          <w:bCs/>
          <w:color w:val="191919"/>
          <w:sz w:val="28"/>
          <w:szCs w:val="28"/>
        </w:rPr>
      </w:pPr>
      <w:r w:rsidRPr="008561EE">
        <w:rPr>
          <w:b/>
          <w:sz w:val="28"/>
          <w:szCs w:val="28"/>
        </w:rPr>
        <w:t xml:space="preserve">Заказчик планируемой деятельности: </w:t>
      </w:r>
      <w:r w:rsidRPr="008561EE">
        <w:rPr>
          <w:bCs/>
          <w:color w:val="191919"/>
          <w:sz w:val="28"/>
          <w:szCs w:val="28"/>
        </w:rPr>
        <w:t>Унитарное производственное предприятие «Глубокский мясокомбинат»</w:t>
      </w:r>
    </w:p>
    <w:p w:rsidR="00DE6654" w:rsidRPr="008561EE" w:rsidRDefault="00DE6654" w:rsidP="00DE6654">
      <w:pPr>
        <w:ind w:firstLine="709"/>
        <w:jc w:val="both"/>
        <w:rPr>
          <w:bCs/>
          <w:sz w:val="28"/>
          <w:szCs w:val="28"/>
        </w:rPr>
      </w:pPr>
      <w:r w:rsidRPr="008561EE">
        <w:rPr>
          <w:b/>
          <w:sz w:val="28"/>
          <w:szCs w:val="28"/>
        </w:rPr>
        <w:t xml:space="preserve">Юридический адрес: </w:t>
      </w:r>
      <w:r w:rsidRPr="008561EE">
        <w:rPr>
          <w:bCs/>
          <w:sz w:val="28"/>
          <w:szCs w:val="28"/>
        </w:rPr>
        <w:t>Республика Беларусь, 211800, Витебская область, город Глубокое, улица Московская 8l</w:t>
      </w:r>
    </w:p>
    <w:p w:rsidR="00DE6654" w:rsidRPr="008561EE" w:rsidRDefault="00DE6654" w:rsidP="00DE6654">
      <w:pPr>
        <w:ind w:firstLine="709"/>
        <w:jc w:val="both"/>
        <w:rPr>
          <w:sz w:val="28"/>
          <w:szCs w:val="28"/>
        </w:rPr>
      </w:pPr>
      <w:r w:rsidRPr="008561EE">
        <w:rPr>
          <w:b/>
          <w:sz w:val="28"/>
          <w:szCs w:val="28"/>
        </w:rPr>
        <w:t xml:space="preserve">Контактный телефон: </w:t>
      </w:r>
      <w:hyperlink r:id="rId5" w:history="1">
        <w:r w:rsidRPr="008561EE">
          <w:rPr>
            <w:rStyle w:val="a4"/>
            <w:bCs/>
            <w:spacing w:val="-4"/>
            <w:sz w:val="28"/>
            <w:szCs w:val="28"/>
          </w:rPr>
          <w:t>8 (02156) 3</w:t>
        </w:r>
        <w:r>
          <w:rPr>
            <w:rStyle w:val="a4"/>
            <w:bCs/>
            <w:spacing w:val="-4"/>
            <w:sz w:val="28"/>
            <w:szCs w:val="28"/>
          </w:rPr>
          <w:t xml:space="preserve"> </w:t>
        </w:r>
        <w:r w:rsidRPr="008561EE">
          <w:rPr>
            <w:rStyle w:val="a4"/>
            <w:bCs/>
            <w:spacing w:val="-4"/>
            <w:sz w:val="28"/>
            <w:szCs w:val="28"/>
          </w:rPr>
          <w:t>74</w:t>
        </w:r>
        <w:r>
          <w:rPr>
            <w:rStyle w:val="a4"/>
            <w:bCs/>
            <w:spacing w:val="-4"/>
            <w:sz w:val="28"/>
            <w:szCs w:val="28"/>
          </w:rPr>
          <w:t xml:space="preserve"> </w:t>
        </w:r>
        <w:r w:rsidRPr="008561EE">
          <w:rPr>
            <w:rStyle w:val="a4"/>
            <w:bCs/>
            <w:spacing w:val="-4"/>
            <w:sz w:val="28"/>
            <w:szCs w:val="28"/>
          </w:rPr>
          <w:t>08</w:t>
        </w:r>
      </w:hyperlink>
    </w:p>
    <w:p w:rsidR="00DE6654" w:rsidRDefault="00DE6654" w:rsidP="00DE6654">
      <w:pPr>
        <w:ind w:firstLine="709"/>
        <w:rPr>
          <w:bCs/>
          <w:spacing w:val="-4"/>
          <w:sz w:val="28"/>
          <w:szCs w:val="28"/>
        </w:rPr>
      </w:pPr>
      <w:r w:rsidRPr="008561EE">
        <w:rPr>
          <w:b/>
          <w:sz w:val="28"/>
          <w:szCs w:val="28"/>
          <w:lang w:val="en-US"/>
        </w:rPr>
        <w:t>E</w:t>
      </w:r>
      <w:r w:rsidRPr="008561EE">
        <w:rPr>
          <w:b/>
          <w:sz w:val="28"/>
          <w:szCs w:val="28"/>
        </w:rPr>
        <w:t>-</w:t>
      </w:r>
      <w:r w:rsidRPr="008561EE">
        <w:rPr>
          <w:b/>
          <w:sz w:val="28"/>
          <w:szCs w:val="28"/>
          <w:lang w:val="en-US"/>
        </w:rPr>
        <w:t>mail</w:t>
      </w:r>
      <w:r w:rsidRPr="008561EE">
        <w:rPr>
          <w:sz w:val="28"/>
          <w:szCs w:val="28"/>
        </w:rPr>
        <w:t xml:space="preserve">: </w:t>
      </w:r>
      <w:hyperlink r:id="rId6" w:history="1">
        <w:r w:rsidRPr="004D006B">
          <w:rPr>
            <w:rStyle w:val="a4"/>
            <w:bCs/>
            <w:spacing w:val="-4"/>
            <w:sz w:val="28"/>
            <w:szCs w:val="28"/>
          </w:rPr>
          <w:t>glubmkby@mail.ru</w:t>
        </w:r>
      </w:hyperlink>
    </w:p>
    <w:p w:rsidR="00DE6654" w:rsidRPr="008561EE" w:rsidRDefault="00DE6654" w:rsidP="00DE6654">
      <w:pPr>
        <w:ind w:firstLine="709"/>
        <w:jc w:val="both"/>
        <w:rPr>
          <w:bCs/>
          <w:color w:val="191919"/>
          <w:sz w:val="28"/>
          <w:szCs w:val="28"/>
        </w:rPr>
      </w:pPr>
      <w:r w:rsidRPr="008561EE">
        <w:rPr>
          <w:bCs/>
          <w:sz w:val="28"/>
          <w:szCs w:val="28"/>
        </w:rPr>
        <w:t xml:space="preserve">Заказчиком планируемой деятельности является </w:t>
      </w:r>
      <w:r w:rsidRPr="008561EE">
        <w:rPr>
          <w:bCs/>
          <w:color w:val="191919"/>
          <w:sz w:val="28"/>
          <w:szCs w:val="28"/>
        </w:rPr>
        <w:t>УПП «Глубокский мясокомбинат».</w:t>
      </w:r>
    </w:p>
    <w:p w:rsidR="00DE6654" w:rsidRPr="008561EE" w:rsidRDefault="00DE6654" w:rsidP="00DE6654">
      <w:pPr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Участок проектирования расположена по ул. Московская,</w:t>
      </w:r>
      <w:r w:rsidR="008C4699">
        <w:rPr>
          <w:bCs/>
          <w:sz w:val="28"/>
          <w:szCs w:val="28"/>
        </w:rPr>
        <w:t xml:space="preserve"> </w:t>
      </w:r>
      <w:bookmarkStart w:id="0" w:name="_GoBack"/>
      <w:bookmarkEnd w:id="0"/>
      <w:r w:rsidRPr="008561EE">
        <w:rPr>
          <w:bCs/>
          <w:sz w:val="28"/>
          <w:szCs w:val="28"/>
        </w:rPr>
        <w:t>81, в южной части г.</w:t>
      </w:r>
      <w:r>
        <w:rPr>
          <w:bCs/>
          <w:sz w:val="28"/>
          <w:szCs w:val="28"/>
        </w:rPr>
        <w:t xml:space="preserve"> </w:t>
      </w:r>
      <w:r w:rsidRPr="008561EE">
        <w:rPr>
          <w:bCs/>
          <w:sz w:val="28"/>
          <w:szCs w:val="28"/>
        </w:rPr>
        <w:t>Глубокое. Участок застроен и спланирован. На участке расположены производственные здания и сооружения, подземные и наземные инженерные коммуникации, имеется сеть проездов с асфальтобетонным покрытием. Территория предприятия ограждена.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Рельеф территории представлен двумя площадками: основные очистные сооружения расположены и вспомогательные сооружения расположены на спокойном рельефе.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Проектом предусмотрена реконструкция корпуса очистных сооружений с устройством к нему подъезда и площадки для технологических контейнеров с бетонным покрытием. Выполнено размещение аэрационной емкости, воздуходувной станции, мембранных емкостей с устройством к ним проезда с бетонным покрытием и устройство щебеночного проезда для обслуживания площадки ТБО.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Подъезд к проектируемым сооружениям предусмотрен по существующим проездам и площадкам. Подъезды и площадки предусматривается выполнить с дорожным покрытием. Ширина подъездных путей 3.5</w:t>
      </w:r>
      <w:r>
        <w:rPr>
          <w:bCs/>
          <w:sz w:val="28"/>
          <w:szCs w:val="28"/>
        </w:rPr>
        <w:t xml:space="preserve"> </w:t>
      </w:r>
      <w:r w:rsidRPr="008561EE">
        <w:rPr>
          <w:bCs/>
          <w:sz w:val="28"/>
          <w:szCs w:val="28"/>
        </w:rPr>
        <w:t>м. В конце тупиковых проездов размещаются площадки 12.0</w:t>
      </w:r>
      <w:r>
        <w:rPr>
          <w:bCs/>
          <w:sz w:val="28"/>
          <w:szCs w:val="28"/>
        </w:rPr>
        <w:t xml:space="preserve"> </w:t>
      </w:r>
      <w:r w:rsidRPr="008561EE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</w:t>
      </w:r>
      <w:r w:rsidRPr="008561EE">
        <w:rPr>
          <w:bCs/>
          <w:sz w:val="28"/>
          <w:szCs w:val="28"/>
        </w:rPr>
        <w:t>12.0</w:t>
      </w:r>
      <w:r>
        <w:rPr>
          <w:bCs/>
          <w:sz w:val="28"/>
          <w:szCs w:val="28"/>
        </w:rPr>
        <w:t xml:space="preserve"> </w:t>
      </w:r>
      <w:r w:rsidRPr="008561EE">
        <w:rPr>
          <w:bCs/>
          <w:sz w:val="28"/>
          <w:szCs w:val="28"/>
        </w:rPr>
        <w:t>м для разворота специального и технологического транспорта, обслуживающего сооружения.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Покрытия всех проектируемых проездов выполняются из дорожной одежды капитального типа, покрытия существующих проездов ремонтируются или заменяются в зависимости от состояния.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Покрытия существующих пешеходных дорожек при необходимости ремонтируются или заменяются, новые дорожки для подхода к зданиям и сооружениям интегрируются в сложившуюся сеть пешеходных связей.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Рекультивация"/>
      <w:bookmarkStart w:id="2" w:name="_bookmark71"/>
      <w:bookmarkEnd w:id="1"/>
      <w:bookmarkEnd w:id="2"/>
      <w:r w:rsidRPr="008561EE">
        <w:rPr>
          <w:bCs/>
          <w:sz w:val="28"/>
          <w:szCs w:val="28"/>
        </w:rPr>
        <w:t>Проектом предусматривается проведение работ по восстановлению территории площадки строительства.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 xml:space="preserve">Растительный грунт </w:t>
      </w:r>
      <w:r>
        <w:rPr>
          <w:bCs/>
          <w:sz w:val="28"/>
          <w:szCs w:val="28"/>
        </w:rPr>
        <w:t>складируется в отведенном месте</w:t>
      </w:r>
      <w:r w:rsidRPr="008561EE">
        <w:rPr>
          <w:bCs/>
          <w:sz w:val="28"/>
          <w:szCs w:val="28"/>
        </w:rPr>
        <w:t xml:space="preserve"> и после завершения производства работ распределяется по спланированной территории рекультивации.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Также в мероприятия по восстановлению нарушенных земель включают следующие мероприятия: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удаление всех временных сооружений;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уборка строительного мусора;</w:t>
      </w:r>
    </w:p>
    <w:p w:rsidR="00DE6654" w:rsidRPr="008561EE" w:rsidRDefault="00DE6654" w:rsidP="00DE6654">
      <w:pPr>
        <w:widowControl w:val="0"/>
        <w:ind w:firstLine="709"/>
        <w:jc w:val="both"/>
        <w:rPr>
          <w:bCs/>
          <w:sz w:val="28"/>
          <w:szCs w:val="28"/>
        </w:rPr>
      </w:pPr>
      <w:r w:rsidRPr="008561EE">
        <w:rPr>
          <w:bCs/>
          <w:sz w:val="28"/>
          <w:szCs w:val="28"/>
        </w:rPr>
        <w:t>посев травосмеси на газонах с подсыпкой растительной земли.</w:t>
      </w:r>
    </w:p>
    <w:p w:rsidR="00DE6654" w:rsidRPr="006F17E6" w:rsidRDefault="00DE6654" w:rsidP="00DE6654">
      <w:pPr>
        <w:widowControl w:val="0"/>
        <w:ind w:firstLine="709"/>
        <w:jc w:val="both"/>
        <w:rPr>
          <w:iCs/>
          <w:sz w:val="28"/>
          <w:szCs w:val="28"/>
          <w:highlight w:val="yellow"/>
        </w:rPr>
      </w:pP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  <w:r w:rsidRPr="008561EE">
        <w:rPr>
          <w:iCs/>
          <w:sz w:val="28"/>
          <w:szCs w:val="28"/>
        </w:rPr>
        <w:lastRenderedPageBreak/>
        <w:t xml:space="preserve">Рассмотрено </w:t>
      </w:r>
      <w:proofErr w:type="gramStart"/>
      <w:r w:rsidRPr="008561EE">
        <w:rPr>
          <w:iCs/>
          <w:sz w:val="28"/>
          <w:szCs w:val="28"/>
        </w:rPr>
        <w:t>три  варианта</w:t>
      </w:r>
      <w:proofErr w:type="gramEnd"/>
      <w:r w:rsidRPr="008561EE">
        <w:rPr>
          <w:iCs/>
          <w:sz w:val="28"/>
          <w:szCs w:val="28"/>
        </w:rPr>
        <w:t xml:space="preserve"> реализации планируемой деятельности</w:t>
      </w:r>
      <w:r>
        <w:rPr>
          <w:iCs/>
          <w:sz w:val="28"/>
          <w:szCs w:val="28"/>
        </w:rPr>
        <w:t>.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  <w:u w:val="single"/>
        </w:rPr>
      </w:pPr>
      <w:r w:rsidRPr="008561EE">
        <w:rPr>
          <w:iCs/>
          <w:sz w:val="28"/>
          <w:szCs w:val="28"/>
          <w:u w:val="single"/>
        </w:rPr>
        <w:t>1. Вариант размещения проектируемого объекта на рассматриваемой площадке</w:t>
      </w:r>
      <w:r>
        <w:rPr>
          <w:iCs/>
          <w:sz w:val="28"/>
          <w:szCs w:val="28"/>
          <w:u w:val="single"/>
        </w:rPr>
        <w:t>.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  <w:r w:rsidRPr="008561EE">
        <w:rPr>
          <w:iCs/>
          <w:sz w:val="28"/>
          <w:szCs w:val="28"/>
        </w:rPr>
        <w:t xml:space="preserve">Проектными решениями предусмотрен вариант размещения очистных на свободном от застройки на участке. 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  <w:r w:rsidRPr="008561EE">
        <w:rPr>
          <w:iCs/>
          <w:sz w:val="28"/>
          <w:szCs w:val="28"/>
          <w:u w:val="single"/>
        </w:rPr>
        <w:t xml:space="preserve">2. «Нулевой вариант» </w:t>
      </w:r>
      <w:r>
        <w:rPr>
          <w:iCs/>
          <w:sz w:val="28"/>
          <w:szCs w:val="28"/>
          <w:u w:val="single"/>
        </w:rPr>
        <w:t>–</w:t>
      </w:r>
      <w:r w:rsidRPr="008561EE">
        <w:rPr>
          <w:iCs/>
          <w:sz w:val="28"/>
          <w:szCs w:val="28"/>
          <w:u w:val="single"/>
        </w:rPr>
        <w:t xml:space="preserve"> отказ от строительства объекта</w:t>
      </w:r>
      <w:r>
        <w:rPr>
          <w:iCs/>
          <w:sz w:val="28"/>
          <w:szCs w:val="28"/>
          <w:u w:val="single"/>
        </w:rPr>
        <w:t>.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  <w:r w:rsidRPr="008561EE">
        <w:rPr>
          <w:iCs/>
          <w:sz w:val="28"/>
          <w:szCs w:val="28"/>
        </w:rPr>
        <w:t>Отказ от строительства объекта</w:t>
      </w:r>
      <w:r>
        <w:rPr>
          <w:iCs/>
          <w:sz w:val="28"/>
          <w:szCs w:val="28"/>
        </w:rPr>
        <w:t>.</w:t>
      </w:r>
      <w:r w:rsidRPr="008561EE">
        <w:rPr>
          <w:iCs/>
          <w:sz w:val="28"/>
          <w:szCs w:val="28"/>
        </w:rPr>
        <w:t xml:space="preserve"> 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  <w:u w:val="single"/>
        </w:rPr>
      </w:pPr>
      <w:r w:rsidRPr="008561EE">
        <w:rPr>
          <w:iCs/>
          <w:sz w:val="28"/>
          <w:szCs w:val="28"/>
          <w:u w:val="single"/>
        </w:rPr>
        <w:t>3. Строительство на альтернативном земельном участке</w:t>
      </w:r>
      <w:r>
        <w:rPr>
          <w:iCs/>
          <w:sz w:val="28"/>
          <w:szCs w:val="28"/>
          <w:u w:val="single"/>
        </w:rPr>
        <w:t>.</w:t>
      </w:r>
    </w:p>
    <w:p w:rsidR="00DE6654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  <w:r w:rsidRPr="008561EE">
        <w:rPr>
          <w:iCs/>
          <w:sz w:val="28"/>
          <w:szCs w:val="28"/>
        </w:rPr>
        <w:t>Строительства объекта на альтернативной площадке. Размещению площадки сопутствует дополнительное удаление объектов растительного мира, неудобные подъездные пути, близкое расположение инженерных сетей.</w:t>
      </w:r>
    </w:p>
    <w:p w:rsidR="00DE6654" w:rsidRPr="008561EE" w:rsidRDefault="00DE6654" w:rsidP="00DE6654">
      <w:pPr>
        <w:widowControl w:val="0"/>
        <w:ind w:firstLine="709"/>
        <w:jc w:val="both"/>
        <w:rPr>
          <w:iCs/>
          <w:sz w:val="28"/>
          <w:szCs w:val="28"/>
        </w:rPr>
      </w:pPr>
    </w:p>
    <w:p w:rsidR="00DE6654" w:rsidRPr="008561EE" w:rsidRDefault="00DE6654" w:rsidP="00DE6654">
      <w:pPr>
        <w:widowControl w:val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8561EE">
        <w:rPr>
          <w:i/>
          <w:iCs/>
          <w:sz w:val="28"/>
          <w:szCs w:val="28"/>
          <w:shd w:val="clear" w:color="auto" w:fill="FFFFFF"/>
        </w:rPr>
        <w:t>Выбор варианта размещения</w:t>
      </w:r>
    </w:p>
    <w:p w:rsidR="00DE6654" w:rsidRPr="008561EE" w:rsidRDefault="00DE6654" w:rsidP="00DE665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561EE">
        <w:rPr>
          <w:sz w:val="28"/>
          <w:szCs w:val="28"/>
          <w:shd w:val="clear" w:color="auto" w:fill="FFFFFF"/>
        </w:rPr>
        <w:t xml:space="preserve">Для реализации проекта выбран Вариант </w:t>
      </w:r>
      <w:r>
        <w:rPr>
          <w:sz w:val="28"/>
          <w:szCs w:val="28"/>
          <w:shd w:val="clear" w:color="auto" w:fill="FFFFFF"/>
        </w:rPr>
        <w:t>1</w:t>
      </w:r>
      <w:r w:rsidRPr="008561EE">
        <w:rPr>
          <w:sz w:val="28"/>
          <w:szCs w:val="28"/>
          <w:shd w:val="clear" w:color="auto" w:fill="FFFFFF"/>
        </w:rPr>
        <w:t>, так как:</w:t>
      </w:r>
    </w:p>
    <w:p w:rsidR="00DE6654" w:rsidRPr="008561EE" w:rsidRDefault="00DE6654" w:rsidP="00DE665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8561EE">
        <w:rPr>
          <w:sz w:val="28"/>
          <w:szCs w:val="28"/>
          <w:shd w:val="clear" w:color="auto" w:fill="FFFFFF"/>
        </w:rPr>
        <w:t>участок свободен от застройки;</w:t>
      </w:r>
    </w:p>
    <w:p w:rsidR="00DE6654" w:rsidRPr="008561EE" w:rsidRDefault="00DE6654" w:rsidP="00DE665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Pr="008561EE">
        <w:rPr>
          <w:sz w:val="28"/>
          <w:szCs w:val="28"/>
          <w:shd w:val="clear" w:color="auto" w:fill="FFFFFF"/>
        </w:rPr>
        <w:t xml:space="preserve"> минимизируется необходимость удаления объектов растительного мира;</w:t>
      </w:r>
    </w:p>
    <w:p w:rsidR="00DE6654" w:rsidRPr="008561EE" w:rsidRDefault="00DE6654" w:rsidP="00DE665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8561EE">
        <w:rPr>
          <w:sz w:val="28"/>
          <w:szCs w:val="28"/>
          <w:shd w:val="clear" w:color="auto" w:fill="FFFFFF"/>
        </w:rPr>
        <w:t>минимизируется</w:t>
      </w:r>
      <w:r>
        <w:rPr>
          <w:sz w:val="28"/>
          <w:szCs w:val="28"/>
          <w:shd w:val="clear" w:color="auto" w:fill="FFFFFF"/>
        </w:rPr>
        <w:t xml:space="preserve"> срезка плодородного слоя почвы.</w:t>
      </w:r>
    </w:p>
    <w:p w:rsidR="00DE6654" w:rsidRPr="008561EE" w:rsidRDefault="00DE6654" w:rsidP="00DE6654">
      <w:pPr>
        <w:ind w:firstLine="709"/>
        <w:jc w:val="both"/>
        <w:rPr>
          <w:color w:val="000000"/>
          <w:sz w:val="28"/>
          <w:szCs w:val="28"/>
        </w:rPr>
      </w:pPr>
      <w:r w:rsidRPr="008561EE">
        <w:rPr>
          <w:color w:val="000000"/>
          <w:sz w:val="28"/>
          <w:szCs w:val="28"/>
        </w:rPr>
        <w:t xml:space="preserve">С учетом анализа вариантов, вариант 1 </w:t>
      </w:r>
      <w:r>
        <w:rPr>
          <w:color w:val="000000"/>
          <w:sz w:val="28"/>
          <w:szCs w:val="28"/>
        </w:rPr>
        <w:t>–</w:t>
      </w:r>
      <w:r w:rsidRPr="008561EE">
        <w:rPr>
          <w:color w:val="000000"/>
          <w:sz w:val="28"/>
          <w:szCs w:val="28"/>
        </w:rPr>
        <w:t xml:space="preserve"> реализация заявленных намерений на существующих производственных площадях, является приоритетным вариантом планируемой хозяйственной деятельности. Реализация проектных решений позволит минимизировать воздействие на компоненты природной среды. </w:t>
      </w:r>
    </w:p>
    <w:p w:rsidR="00DE6654" w:rsidRPr="008561EE" w:rsidRDefault="00DE6654" w:rsidP="00DE6654">
      <w:pPr>
        <w:pStyle w:val="point"/>
        <w:spacing w:before="0" w:after="0"/>
        <w:ind w:firstLine="709"/>
        <w:rPr>
          <w:b/>
          <w:sz w:val="28"/>
          <w:szCs w:val="28"/>
          <w:u w:val="single"/>
        </w:rPr>
      </w:pPr>
    </w:p>
    <w:p w:rsidR="00DE6654" w:rsidRPr="001561C2" w:rsidRDefault="00DE6654" w:rsidP="00DE6654">
      <w:pPr>
        <w:ind w:firstLine="709"/>
        <w:jc w:val="both"/>
        <w:rPr>
          <w:color w:val="000000"/>
          <w:sz w:val="28"/>
          <w:szCs w:val="28"/>
        </w:rPr>
      </w:pPr>
    </w:p>
    <w:p w:rsidR="00DE6654" w:rsidRDefault="00DE6654" w:rsidP="00DE6654">
      <w:pPr>
        <w:jc w:val="both"/>
        <w:rPr>
          <w:sz w:val="28"/>
          <w:szCs w:val="28"/>
        </w:rPr>
      </w:pPr>
    </w:p>
    <w:p w:rsidR="00DE6654" w:rsidRDefault="00DE6654" w:rsidP="00DE6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6654" w:rsidRPr="00600F6E" w:rsidRDefault="00DE6654" w:rsidP="00DE6654">
      <w:pPr>
        <w:jc w:val="both"/>
        <w:rPr>
          <w:sz w:val="22"/>
          <w:szCs w:val="28"/>
        </w:rPr>
      </w:pPr>
    </w:p>
    <w:p w:rsidR="00DE6654" w:rsidRDefault="00DE6654" w:rsidP="00DE6654">
      <w:pPr>
        <w:pStyle w:val="ConsNonformat"/>
        <w:widowControl/>
        <w:tabs>
          <w:tab w:val="left" w:pos="7095"/>
        </w:tabs>
        <w:ind w:right="0"/>
        <w:rPr>
          <w:rFonts w:ascii="Times New Roman" w:hAnsi="Times New Roman" w:cs="Times New Roman"/>
          <w:sz w:val="22"/>
          <w:szCs w:val="28"/>
        </w:rPr>
      </w:pPr>
      <w:r w:rsidRPr="00600F6E">
        <w:rPr>
          <w:rFonts w:ascii="Times New Roman" w:hAnsi="Times New Roman" w:cs="Times New Roman"/>
          <w:sz w:val="22"/>
          <w:szCs w:val="28"/>
        </w:rPr>
        <w:t xml:space="preserve">  </w:t>
      </w:r>
    </w:p>
    <w:p w:rsidR="00574873" w:rsidRDefault="00574873"/>
    <w:sectPr w:rsidR="00574873" w:rsidSect="00935C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46066B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8"/>
    <w:rsid w:val="00116A48"/>
    <w:rsid w:val="00574873"/>
    <w:rsid w:val="0067748A"/>
    <w:rsid w:val="008C4699"/>
    <w:rsid w:val="00D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E07B"/>
  <w15:chartTrackingRefBased/>
  <w15:docId w15:val="{10C0794B-B174-4B81-8D61-001CC249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54"/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48A"/>
    <w:pPr>
      <w:ind w:left="720"/>
      <w:contextualSpacing/>
    </w:pPr>
  </w:style>
  <w:style w:type="character" w:styleId="a4">
    <w:name w:val="Hyperlink"/>
    <w:rsid w:val="00DE6654"/>
    <w:rPr>
      <w:rFonts w:cs="Times New Roman"/>
      <w:color w:val="0000FF"/>
      <w:u w:val="single"/>
    </w:rPr>
  </w:style>
  <w:style w:type="paragraph" w:customStyle="1" w:styleId="ConsNonformat">
    <w:name w:val="ConsNonformat"/>
    <w:rsid w:val="00DE66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point">
    <w:name w:val="point"/>
    <w:basedOn w:val="a"/>
    <w:rsid w:val="00DE6654"/>
    <w:pPr>
      <w:spacing w:before="160" w:after="160"/>
      <w:ind w:firstLine="567"/>
      <w:jc w:val="both"/>
    </w:pPr>
  </w:style>
  <w:style w:type="paragraph" w:styleId="3">
    <w:name w:val="List Number 3"/>
    <w:basedOn w:val="a"/>
    <w:rsid w:val="00DE6654"/>
    <w:pPr>
      <w:numPr>
        <w:numId w:val="1"/>
      </w:numPr>
      <w:tabs>
        <w:tab w:val="clear" w:pos="926"/>
        <w:tab w:val="num" w:pos="2520"/>
      </w:tabs>
      <w:ind w:left="252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bmkby@mail.ru" TargetMode="External"/><Relationship Id="rId5" Type="http://schemas.openxmlformats.org/officeDocument/2006/relationships/hyperlink" Target="tel:+375215659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2024-11-16T06:27:00Z</dcterms:created>
  <dcterms:modified xsi:type="dcterms:W3CDTF">2024-11-16T06:28:00Z</dcterms:modified>
</cp:coreProperties>
</file>