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073" w:rsidRDefault="009D7073" w:rsidP="009D7073">
      <w:pPr>
        <w:ind w:firstLine="851"/>
        <w:jc w:val="center"/>
        <w:rPr>
          <w:color w:val="1F1F1F"/>
          <w:sz w:val="30"/>
          <w:szCs w:val="30"/>
        </w:rPr>
      </w:pPr>
      <w:r>
        <w:rPr>
          <w:sz w:val="30"/>
          <w:szCs w:val="30"/>
        </w:rPr>
        <w:t xml:space="preserve">Извещение о продаже без проведения аукциона пустующего жилого дома за одну базовую величину в соответствии </w:t>
      </w:r>
      <w:r>
        <w:rPr>
          <w:color w:val="1F1F1F"/>
          <w:sz w:val="30"/>
          <w:szCs w:val="30"/>
        </w:rPr>
        <w:t>с Указом Президента Республики Беларусь от 24 марта 2021 г. № 116</w:t>
      </w:r>
    </w:p>
    <w:p w:rsidR="009D7073" w:rsidRDefault="009D7073" w:rsidP="009D7073">
      <w:pPr>
        <w:ind w:firstLine="851"/>
        <w:jc w:val="center"/>
        <w:rPr>
          <w:sz w:val="30"/>
          <w:szCs w:val="30"/>
        </w:rPr>
      </w:pPr>
      <w:r>
        <w:rPr>
          <w:color w:val="1F1F1F"/>
          <w:sz w:val="30"/>
          <w:szCs w:val="30"/>
        </w:rPr>
        <w:t>«Об отчуждении жилых домов в сельской местности и совершенствовании работы с пустующими домами»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"/>
        <w:gridCol w:w="2739"/>
        <w:gridCol w:w="6154"/>
      </w:tblGrid>
      <w:tr w:rsidR="009D7073" w:rsidTr="00E11FE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Адрес и характеристика пустующего дома 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Витебская область, Глубокский р</w:t>
            </w:r>
            <w:r w:rsidR="00DB3D51">
              <w:rPr>
                <w:sz w:val="26"/>
                <w:szCs w:val="26"/>
                <w:lang w:eastAsia="en-US"/>
              </w:rPr>
              <w:t>айон, Псуевский сельсовет, д. Бобруйщина</w:t>
            </w:r>
            <w:r>
              <w:rPr>
                <w:sz w:val="26"/>
                <w:szCs w:val="26"/>
                <w:lang w:eastAsia="en-US"/>
              </w:rPr>
              <w:t>, ул. </w:t>
            </w:r>
            <w:r w:rsidR="00DB3D51">
              <w:rPr>
                <w:sz w:val="26"/>
                <w:szCs w:val="26"/>
                <w:lang w:val="be-BY" w:eastAsia="en-US"/>
              </w:rPr>
              <w:t>Озёрная</w:t>
            </w:r>
            <w:r w:rsidR="00DB3D51">
              <w:rPr>
                <w:sz w:val="26"/>
                <w:szCs w:val="26"/>
                <w:lang w:eastAsia="en-US"/>
              </w:rPr>
              <w:t>, д. 4</w:t>
            </w:r>
          </w:p>
        </w:tc>
      </w:tr>
    </w:tbl>
    <w:p w:rsidR="009D7073" w:rsidRDefault="009D7073" w:rsidP="009D7073">
      <w:pPr>
        <w:rPr>
          <w:sz w:val="30"/>
          <w:szCs w:val="30"/>
          <w:lang w:eastAsia="en-US"/>
        </w:rPr>
      </w:pPr>
      <w:r>
        <w:rPr>
          <w:sz w:val="30"/>
          <w:szCs w:val="30"/>
        </w:rPr>
        <w:tab/>
        <w:t xml:space="preserve">Характеристика объекта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5"/>
        <w:gridCol w:w="2403"/>
        <w:gridCol w:w="6127"/>
      </w:tblGrid>
      <w:tr w:rsidR="009D7073" w:rsidTr="00E11FE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№п/п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Характеристика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Сведения </w:t>
            </w:r>
          </w:p>
        </w:tc>
      </w:tr>
      <w:tr w:rsidR="009D7073" w:rsidTr="00E11FE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8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Капит</w:t>
            </w:r>
            <w:r w:rsidR="00DB3D51">
              <w:rPr>
                <w:sz w:val="26"/>
                <w:szCs w:val="26"/>
                <w:lang w:eastAsia="en-US"/>
              </w:rPr>
              <w:t>альное строение (жилой дом) 1949</w:t>
            </w:r>
            <w:r>
              <w:rPr>
                <w:sz w:val="26"/>
                <w:szCs w:val="26"/>
                <w:lang w:eastAsia="en-US"/>
              </w:rPr>
              <w:t xml:space="preserve"> года постройки</w:t>
            </w:r>
          </w:p>
        </w:tc>
      </w:tr>
      <w:tr w:rsidR="009D7073" w:rsidTr="00E11FE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Имущественные права 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 признан пустующим и передан в собственность Псуевского сельского Совета согласно решени</w:t>
            </w:r>
            <w:r w:rsidR="00DB3D51">
              <w:rPr>
                <w:sz w:val="26"/>
                <w:szCs w:val="26"/>
                <w:lang w:eastAsia="en-US"/>
              </w:rPr>
              <w:t>ю суда Глубокского района  от 20</w:t>
            </w:r>
            <w:r>
              <w:rPr>
                <w:sz w:val="26"/>
                <w:szCs w:val="26"/>
                <w:lang w:eastAsia="en-US"/>
              </w:rPr>
              <w:t xml:space="preserve"> июня 2023 г.</w:t>
            </w:r>
          </w:p>
        </w:tc>
      </w:tr>
      <w:tr w:rsidR="009D7073" w:rsidTr="00E11FE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3.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Размеры и общая площадь жилых помещений кв. м </w:t>
            </w:r>
          </w:p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Процент износа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73" w:rsidRDefault="00DB3D51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8,37*4,36</w:t>
            </w:r>
            <w:r w:rsidR="009D7073">
              <w:rPr>
                <w:sz w:val="26"/>
                <w:szCs w:val="26"/>
                <w:lang w:eastAsia="en-US"/>
              </w:rPr>
              <w:t xml:space="preserve"> м</w:t>
            </w:r>
          </w:p>
          <w:p w:rsidR="009D7073" w:rsidRDefault="00DB3D51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  <w:r w:rsidR="009D7073">
              <w:rPr>
                <w:sz w:val="26"/>
                <w:szCs w:val="26"/>
                <w:lang w:eastAsia="en-US"/>
              </w:rPr>
              <w:t>6 кв. м</w:t>
            </w:r>
          </w:p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</w:p>
          <w:p w:rsidR="009D7073" w:rsidRDefault="00DB3D51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более 61</w:t>
            </w:r>
            <w:r w:rsidR="009D7073">
              <w:rPr>
                <w:sz w:val="26"/>
                <w:szCs w:val="26"/>
                <w:lang w:eastAsia="en-US"/>
              </w:rPr>
              <w:t>%</w:t>
            </w:r>
          </w:p>
        </w:tc>
      </w:tr>
      <w:tr w:rsidR="009D7073" w:rsidTr="00E11FE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Количество комнат 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DB3D51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9D7073" w:rsidTr="00E11FE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8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Характеристика основных конструктивных элементов</w:t>
            </w:r>
          </w:p>
        </w:tc>
      </w:tr>
      <w:tr w:rsidR="009D7073" w:rsidTr="00E11FE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Фундамент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бутовый</w:t>
            </w:r>
          </w:p>
        </w:tc>
      </w:tr>
      <w:tr w:rsidR="009D7073" w:rsidTr="00E11FE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Стены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бревенчатые</w:t>
            </w:r>
          </w:p>
        </w:tc>
      </w:tr>
      <w:tr w:rsidR="009D7073" w:rsidTr="00E11FE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Перекрытия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деревянное</w:t>
            </w:r>
          </w:p>
        </w:tc>
      </w:tr>
      <w:tr w:rsidR="009D7073" w:rsidTr="00E11FE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Кровля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асбестоцементные листы</w:t>
            </w:r>
            <w:r w:rsidR="00C16947">
              <w:rPr>
                <w:sz w:val="26"/>
                <w:szCs w:val="26"/>
                <w:lang w:eastAsia="en-US"/>
              </w:rPr>
              <w:t>, местами поврежденная</w:t>
            </w:r>
          </w:p>
        </w:tc>
      </w:tr>
      <w:tr w:rsidR="009D7073" w:rsidTr="00E11FE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Полы 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дощатые</w:t>
            </w:r>
          </w:p>
        </w:tc>
      </w:tr>
      <w:tr w:rsidR="009D7073" w:rsidTr="00E11FE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Проемы окон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деревянные</w:t>
            </w:r>
            <w:r w:rsidR="00DB3D51">
              <w:rPr>
                <w:sz w:val="26"/>
                <w:szCs w:val="26"/>
                <w:lang w:eastAsia="en-US"/>
              </w:rPr>
              <w:t>, частично отсутствуют</w:t>
            </w:r>
          </w:p>
        </w:tc>
      </w:tr>
      <w:tr w:rsidR="009D7073" w:rsidTr="00E11FE2">
        <w:trPr>
          <w:trHeight w:val="36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Проемы дверные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деревянные</w:t>
            </w:r>
            <w:r w:rsidR="00DB3D51">
              <w:rPr>
                <w:sz w:val="26"/>
                <w:szCs w:val="26"/>
                <w:lang w:eastAsia="en-US"/>
              </w:rPr>
              <w:t>, частично отсутствуют</w:t>
            </w:r>
          </w:p>
        </w:tc>
      </w:tr>
      <w:tr w:rsidR="009D7073" w:rsidTr="00E11FE2">
        <w:trPr>
          <w:trHeight w:val="24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Внутренняя отделка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C16947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отсутствует</w:t>
            </w:r>
          </w:p>
        </w:tc>
      </w:tr>
      <w:tr w:rsidR="009D7073" w:rsidTr="00E11FE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13.</w:t>
            </w:r>
          </w:p>
        </w:tc>
        <w:tc>
          <w:tcPr>
            <w:tcW w:w="8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Инженерное оборудование </w:t>
            </w:r>
          </w:p>
        </w:tc>
      </w:tr>
      <w:tr w:rsidR="009D7073" w:rsidTr="00E11FE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Отопление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печное</w:t>
            </w:r>
            <w:bookmarkStart w:id="0" w:name="_GoBack"/>
            <w:bookmarkEnd w:id="0"/>
          </w:p>
        </w:tc>
      </w:tr>
      <w:tr w:rsidR="009D7073" w:rsidTr="00E11FE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Водопровод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отсутствует</w:t>
            </w:r>
          </w:p>
        </w:tc>
      </w:tr>
      <w:tr w:rsidR="009D7073" w:rsidTr="00E11FE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Канализация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отсутствует</w:t>
            </w:r>
          </w:p>
        </w:tc>
      </w:tr>
      <w:tr w:rsidR="009D7073" w:rsidTr="00E11FE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Электроосвещение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133426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отсутствует</w:t>
            </w:r>
          </w:p>
        </w:tc>
      </w:tr>
      <w:tr w:rsidR="009D7073" w:rsidTr="00E11FE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Газоснабжение 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отсутствует</w:t>
            </w:r>
          </w:p>
        </w:tc>
      </w:tr>
      <w:tr w:rsidR="009D7073" w:rsidTr="00E11FE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19.</w:t>
            </w:r>
          </w:p>
        </w:tc>
        <w:tc>
          <w:tcPr>
            <w:tcW w:w="8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Составные части и принадлежности объекта </w:t>
            </w:r>
          </w:p>
        </w:tc>
      </w:tr>
      <w:tr w:rsidR="009D7073" w:rsidTr="00E11FE2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Холодная пристройка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отсутствует</w:t>
            </w:r>
          </w:p>
        </w:tc>
      </w:tr>
      <w:tr w:rsidR="009D7073" w:rsidTr="00E11FE2">
        <w:trPr>
          <w:trHeight w:val="2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Сарай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133426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 дату осмотра отсутствует</w:t>
            </w:r>
          </w:p>
        </w:tc>
      </w:tr>
      <w:tr w:rsidR="009D7073" w:rsidTr="00E11FE2">
        <w:trPr>
          <w:trHeight w:val="23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Этажность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одноэтажный</w:t>
            </w:r>
          </w:p>
        </w:tc>
      </w:tr>
    </w:tbl>
    <w:p w:rsidR="009D7073" w:rsidRDefault="009D7073" w:rsidP="009D7073">
      <w:pPr>
        <w:jc w:val="center"/>
        <w:rPr>
          <w:sz w:val="30"/>
          <w:szCs w:val="30"/>
        </w:rPr>
      </w:pPr>
    </w:p>
    <w:p w:rsidR="009D7073" w:rsidRDefault="009D7073" w:rsidP="009D7073">
      <w:pPr>
        <w:jc w:val="center"/>
        <w:rPr>
          <w:sz w:val="30"/>
          <w:szCs w:val="30"/>
        </w:rPr>
      </w:pPr>
    </w:p>
    <w:p w:rsidR="009D7073" w:rsidRDefault="009D7073" w:rsidP="009D7073">
      <w:pPr>
        <w:jc w:val="center"/>
        <w:rPr>
          <w:sz w:val="30"/>
          <w:szCs w:val="30"/>
        </w:rPr>
      </w:pPr>
    </w:p>
    <w:p w:rsidR="009D7073" w:rsidRDefault="009D7073" w:rsidP="009D7073">
      <w:pPr>
        <w:jc w:val="center"/>
        <w:rPr>
          <w:sz w:val="30"/>
          <w:szCs w:val="30"/>
        </w:rPr>
      </w:pPr>
    </w:p>
    <w:p w:rsidR="009D7073" w:rsidRDefault="009D7073" w:rsidP="009D7073">
      <w:pPr>
        <w:jc w:val="center"/>
        <w:rPr>
          <w:sz w:val="30"/>
          <w:szCs w:val="30"/>
        </w:rPr>
      </w:pPr>
      <w:r>
        <w:rPr>
          <w:sz w:val="30"/>
          <w:szCs w:val="30"/>
        </w:rPr>
        <w:lastRenderedPageBreak/>
        <w:t>Характеристика земельного участка</w:t>
      </w:r>
    </w:p>
    <w:p w:rsidR="009D7073" w:rsidRDefault="009D7073" w:rsidP="009D7073">
      <w:pPr>
        <w:jc w:val="center"/>
        <w:rPr>
          <w:sz w:val="30"/>
          <w:szCs w:val="3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2580"/>
        <w:gridCol w:w="6231"/>
      </w:tblGrid>
      <w:tr w:rsidR="009D7073" w:rsidTr="009D70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Кадастровый номер земельного участка (предварительный)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отсутствует </w:t>
            </w:r>
          </w:p>
        </w:tc>
      </w:tr>
      <w:tr w:rsidR="009D7073" w:rsidTr="009D70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Имущественные права, ограничения (обременения) прав на земельный участок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73" w:rsidRDefault="009D7073" w:rsidP="00E11FE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права не зарегистрированы </w:t>
            </w:r>
          </w:p>
        </w:tc>
      </w:tr>
    </w:tbl>
    <w:p w:rsidR="009D7073" w:rsidRDefault="009D7073" w:rsidP="009D7073">
      <w:pPr>
        <w:rPr>
          <w:sz w:val="30"/>
          <w:szCs w:val="30"/>
        </w:rPr>
      </w:pPr>
    </w:p>
    <w:p w:rsidR="009D7073" w:rsidRDefault="009D7073" w:rsidP="009D7073">
      <w:pPr>
        <w:rPr>
          <w:sz w:val="30"/>
          <w:szCs w:val="30"/>
        </w:rPr>
      </w:pPr>
    </w:p>
    <w:p w:rsidR="009D7073" w:rsidRDefault="009D7073" w:rsidP="009D7073">
      <w:pPr>
        <w:pStyle w:val="a4"/>
        <w:shd w:val="clear" w:color="auto" w:fill="auto"/>
        <w:tabs>
          <w:tab w:val="left" w:pos="1192"/>
        </w:tabs>
        <w:ind w:right="20" w:firstLine="851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Претендентом на покупку пустующего дома до истечения 30 календарных дней со дня опубликования сведений о прямой продаже пустующего дома представляются лично либо через своего представителя в Псуевский сельский исполнительный комитет следующие документы:</w:t>
      </w:r>
    </w:p>
    <w:p w:rsidR="009D7073" w:rsidRDefault="009D7073" w:rsidP="009D7073">
      <w:pPr>
        <w:pStyle w:val="a4"/>
        <w:shd w:val="clear" w:color="auto" w:fill="auto"/>
        <w:ind w:firstLine="851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заявка по форме, утвержденной Государственным комитетом по имуществу;</w:t>
      </w:r>
    </w:p>
    <w:p w:rsidR="009D7073" w:rsidRDefault="009D7073" w:rsidP="009D7073">
      <w:pPr>
        <w:pStyle w:val="a4"/>
        <w:shd w:val="clear" w:color="auto" w:fill="auto"/>
        <w:ind w:right="20" w:firstLine="851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гражданином – копия документа, удостоверяющего личность, без нотариального засвидетельствования;</w:t>
      </w:r>
    </w:p>
    <w:p w:rsidR="009D7073" w:rsidRDefault="009D7073" w:rsidP="009D7073">
      <w:pPr>
        <w:pStyle w:val="a4"/>
        <w:shd w:val="clear" w:color="auto" w:fill="auto"/>
        <w:ind w:right="20" w:firstLine="851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представителем гражданина – доверенность, оформленная в соответствии с требованиями законодательства;</w:t>
      </w:r>
    </w:p>
    <w:p w:rsidR="009D7073" w:rsidRDefault="009D7073" w:rsidP="009D7073">
      <w:pPr>
        <w:pStyle w:val="a4"/>
        <w:shd w:val="clear" w:color="auto" w:fill="auto"/>
        <w:ind w:right="20" w:firstLine="851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индивидуальным предпринимателем – копия свидетельства о государственной регистрации без нотариального засвидетельствования;</w:t>
      </w:r>
    </w:p>
    <w:p w:rsidR="009D7073" w:rsidRDefault="009D7073" w:rsidP="009D7073">
      <w:pPr>
        <w:pStyle w:val="a4"/>
        <w:shd w:val="clear" w:color="auto" w:fill="auto"/>
        <w:ind w:right="20" w:firstLine="851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представителем или уполномоченным должностным лицом юридического лица Республики Беларусь 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 указанием банковских реквизитов юридического лица;</w:t>
      </w:r>
    </w:p>
    <w:p w:rsidR="009D7073" w:rsidRDefault="009D7073" w:rsidP="009D7073">
      <w:pPr>
        <w:pStyle w:val="a4"/>
        <w:shd w:val="clear" w:color="auto" w:fill="auto"/>
        <w:spacing w:line="240" w:lineRule="auto"/>
        <w:ind w:right="20" w:firstLine="70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представителем или уполномоченным должностным лицом иностранного юридического лица – копии учредительных документов и выписка из торгового реестра страны происхождения (выписка должна быть произведена в течение года до подачи заявки) либо иное эквивалентное доказательство юридического статуса в соответствии с законодательством страны происхождения с засвидетельствованным в установленном порядке переводом на белорусский или русский язык,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засвидетельствованным в установленном порядке переводом на </w:t>
      </w:r>
      <w:r>
        <w:rPr>
          <w:rFonts w:ascii="Times New Roman" w:hAnsi="Times New Roman"/>
          <w:color w:val="000000"/>
          <w:sz w:val="30"/>
          <w:szCs w:val="30"/>
        </w:rPr>
        <w:lastRenderedPageBreak/>
        <w:t>белорусский или русский язык</w:t>
      </w:r>
      <w:r>
        <w:rPr>
          <w:rFonts w:ascii="Times New Roman" w:hAnsi="Times New Roman"/>
          <w:bCs/>
          <w:sz w:val="30"/>
          <w:szCs w:val="30"/>
        </w:rPr>
        <w:t xml:space="preserve">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</w:t>
      </w:r>
      <w:r>
        <w:rPr>
          <w:rFonts w:ascii="Times New Roman" w:hAnsi="Times New Roman"/>
          <w:sz w:val="30"/>
          <w:szCs w:val="30"/>
        </w:rPr>
        <w:t>.</w:t>
      </w:r>
    </w:p>
    <w:p w:rsidR="009D7073" w:rsidRDefault="009D7073" w:rsidP="009D7073">
      <w:pPr>
        <w:autoSpaceDE w:val="0"/>
        <w:autoSpaceDN w:val="0"/>
        <w:ind w:firstLine="700"/>
        <w:jc w:val="both"/>
        <w:rPr>
          <w:sz w:val="30"/>
          <w:szCs w:val="30"/>
        </w:rPr>
      </w:pPr>
      <w:r>
        <w:rPr>
          <w:sz w:val="30"/>
          <w:szCs w:val="30"/>
        </w:rPr>
        <w:t>Документы, составленные за пределами Республики Беларусь в соответствии с законодательством иностранного государства, должны быть легализованы, если иное не предусмотрено законодательством.</w:t>
      </w:r>
    </w:p>
    <w:p w:rsidR="009D7073" w:rsidRDefault="009D7073" w:rsidP="009D7073">
      <w:pPr>
        <w:autoSpaceDE w:val="0"/>
        <w:autoSpaceDN w:val="0"/>
        <w:ind w:firstLine="700"/>
        <w:jc w:val="both"/>
        <w:rPr>
          <w:sz w:val="30"/>
          <w:szCs w:val="30"/>
        </w:rPr>
      </w:pPr>
      <w:r>
        <w:rPr>
          <w:sz w:val="30"/>
          <w:szCs w:val="30"/>
        </w:rPr>
        <w:t>При подаче документов заявитель (его представитель) предъявляет документ, удостоверяющий личность, а руководитель юридического лица – также документ, подтверждающий его полномочия.</w:t>
      </w:r>
    </w:p>
    <w:p w:rsidR="009D7073" w:rsidRDefault="009D7073" w:rsidP="009D7073">
      <w:pPr>
        <w:shd w:val="clear" w:color="auto" w:fill="FFFFFF"/>
        <w:ind w:firstLine="700"/>
        <w:jc w:val="both"/>
        <w:rPr>
          <w:color w:val="1F1F1F"/>
          <w:sz w:val="30"/>
          <w:szCs w:val="30"/>
        </w:rPr>
      </w:pPr>
      <w:r>
        <w:rPr>
          <w:color w:val="1F1F1F"/>
          <w:sz w:val="30"/>
          <w:szCs w:val="30"/>
        </w:rPr>
        <w:t>Ознакомление с пустующим жилым домом на местности</w:t>
      </w:r>
      <w:r>
        <w:rPr>
          <w:color w:val="000000"/>
          <w:sz w:val="30"/>
          <w:szCs w:val="30"/>
          <w:shd w:val="clear" w:color="auto" w:fill="FFFFFF"/>
        </w:rPr>
        <w:t xml:space="preserve"> осуществляется претендентом на покупку в сопровождении уполномоченного Псуевским сельским исполнительным комитетом лица в любое согласованное ими время в течение установленного срока приема заявлений</w:t>
      </w:r>
      <w:r>
        <w:rPr>
          <w:sz w:val="30"/>
          <w:szCs w:val="30"/>
        </w:rPr>
        <w:t>.</w:t>
      </w:r>
    </w:p>
    <w:p w:rsidR="009D7073" w:rsidRDefault="009D7073" w:rsidP="009D7073">
      <w:pPr>
        <w:shd w:val="clear" w:color="auto" w:fill="FFFFFF"/>
        <w:ind w:firstLine="700"/>
        <w:jc w:val="both"/>
        <w:rPr>
          <w:color w:val="1F1F1F"/>
          <w:sz w:val="30"/>
          <w:szCs w:val="30"/>
        </w:rPr>
      </w:pPr>
      <w:r>
        <w:rPr>
          <w:color w:val="1F1F1F"/>
          <w:sz w:val="30"/>
          <w:szCs w:val="30"/>
        </w:rPr>
        <w:t>Претендент, выразивший согласие на приобретение пустующего дома в частную собственность с внесением платы за него в размере одной базовой величины обязан в течение 10 рабочих дней со дня подписания договора:</w:t>
      </w:r>
    </w:p>
    <w:p w:rsidR="009D7073" w:rsidRDefault="009D7073" w:rsidP="009D7073">
      <w:pPr>
        <w:shd w:val="clear" w:color="auto" w:fill="FFFFFF"/>
        <w:ind w:firstLine="700"/>
        <w:jc w:val="both"/>
        <w:rPr>
          <w:color w:val="1F1F1F"/>
          <w:sz w:val="30"/>
          <w:szCs w:val="30"/>
        </w:rPr>
      </w:pPr>
      <w:r>
        <w:rPr>
          <w:color w:val="1F1F1F"/>
          <w:sz w:val="30"/>
          <w:szCs w:val="30"/>
        </w:rPr>
        <w:t>внести плату за приобретенный в собственность пустующий жилой дом и возместить затраты на размещение данного извещения;</w:t>
      </w:r>
    </w:p>
    <w:p w:rsidR="009D7073" w:rsidRDefault="009D7073" w:rsidP="009D7073">
      <w:pPr>
        <w:shd w:val="clear" w:color="auto" w:fill="FFFFFF"/>
        <w:ind w:firstLine="700"/>
        <w:jc w:val="both"/>
        <w:rPr>
          <w:color w:val="1F1F1F"/>
          <w:sz w:val="30"/>
          <w:szCs w:val="30"/>
        </w:rPr>
      </w:pPr>
      <w:r>
        <w:rPr>
          <w:color w:val="1F1F1F"/>
          <w:sz w:val="30"/>
          <w:szCs w:val="30"/>
        </w:rPr>
        <w:t>подать заявление о предоставлении земельного участка;</w:t>
      </w:r>
    </w:p>
    <w:p w:rsidR="009D7073" w:rsidRDefault="009D7073" w:rsidP="009D7073">
      <w:pPr>
        <w:ind w:firstLine="700"/>
        <w:jc w:val="both"/>
        <w:rPr>
          <w:b/>
          <w:bCs/>
          <w:color w:val="1F1F1F"/>
          <w:sz w:val="30"/>
          <w:szCs w:val="30"/>
        </w:rPr>
      </w:pPr>
      <w:r>
        <w:rPr>
          <w:color w:val="1F1F1F"/>
          <w:sz w:val="30"/>
          <w:szCs w:val="30"/>
        </w:rPr>
        <w:t xml:space="preserve">после принятия соответствующего решения – обратиться в </w:t>
      </w:r>
      <w:r>
        <w:rPr>
          <w:sz w:val="30"/>
          <w:szCs w:val="30"/>
        </w:rPr>
        <w:t>Глубокский филиал РУП «Витебское областное агентство по государственной регистрации и земельному кадастру»</w:t>
      </w:r>
      <w:r>
        <w:rPr>
          <w:color w:val="1F1F1F"/>
          <w:sz w:val="30"/>
          <w:szCs w:val="30"/>
        </w:rPr>
        <w:t xml:space="preserve"> за государственной регистрацией земельного участка и жилого дома.</w:t>
      </w:r>
    </w:p>
    <w:p w:rsidR="009D7073" w:rsidRPr="009D7073" w:rsidRDefault="009D7073" w:rsidP="009D7073">
      <w:pPr>
        <w:ind w:firstLine="700"/>
        <w:jc w:val="both"/>
        <w:rPr>
          <w:sz w:val="30"/>
          <w:szCs w:val="30"/>
        </w:rPr>
      </w:pPr>
      <w:r>
        <w:rPr>
          <w:sz w:val="30"/>
          <w:szCs w:val="30"/>
        </w:rPr>
        <w:t>В случае поступления двух и более заявок от претендентов на покупку пустующего дома его продажа будет осуществлена по результатам аукциона.</w:t>
      </w:r>
    </w:p>
    <w:p w:rsidR="00DB3D51" w:rsidRDefault="009D7073" w:rsidP="00DB3D51">
      <w:pPr>
        <w:pStyle w:val="a4"/>
        <w:shd w:val="clear" w:color="auto" w:fill="auto"/>
        <w:ind w:right="20" w:firstLine="700"/>
        <w:jc w:val="lef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Адрес, номер контактного телефона: 211816, Витебская область, Глубокский район, аг. Псуя, ул.  Ленина, д. </w:t>
      </w:r>
      <w:r w:rsidR="00DB3D51">
        <w:rPr>
          <w:rFonts w:ascii="Times New Roman" w:hAnsi="Times New Roman"/>
          <w:sz w:val="30"/>
          <w:szCs w:val="30"/>
        </w:rPr>
        <w:t xml:space="preserve">44. </w:t>
      </w:r>
      <w:proofErr w:type="gramStart"/>
      <w:r w:rsidR="00DB3D51">
        <w:rPr>
          <w:rFonts w:ascii="Times New Roman" w:hAnsi="Times New Roman"/>
          <w:sz w:val="30"/>
          <w:szCs w:val="30"/>
        </w:rPr>
        <w:t>Телефон:  8</w:t>
      </w:r>
      <w:proofErr w:type="gramEnd"/>
      <w:r w:rsidR="00DB3D51">
        <w:rPr>
          <w:rFonts w:ascii="Times New Roman" w:hAnsi="Times New Roman"/>
          <w:sz w:val="30"/>
          <w:szCs w:val="30"/>
        </w:rPr>
        <w:t xml:space="preserve">(02156) 2 71 32, 2 71 43,  </w:t>
      </w:r>
      <w:r>
        <w:rPr>
          <w:rFonts w:ascii="Times New Roman" w:hAnsi="Times New Roman"/>
          <w:sz w:val="30"/>
          <w:szCs w:val="30"/>
        </w:rPr>
        <w:t>+</w:t>
      </w:r>
      <w:r w:rsidR="00DB3D51">
        <w:rPr>
          <w:rFonts w:ascii="Times New Roman" w:hAnsi="Times New Roman"/>
          <w:sz w:val="30"/>
          <w:szCs w:val="30"/>
        </w:rPr>
        <w:t>375 (33) 648 26 85. Электронный адрес: </w:t>
      </w:r>
      <w:proofErr w:type="spellStart"/>
      <w:r w:rsidR="00DB3D51">
        <w:rPr>
          <w:rFonts w:ascii="Times New Roman" w:hAnsi="Times New Roman"/>
          <w:sz w:val="30"/>
          <w:szCs w:val="30"/>
          <w:lang w:val="en-US"/>
        </w:rPr>
        <w:t>psue</w:t>
      </w:r>
      <w:proofErr w:type="spellEnd"/>
      <w:r w:rsidR="00DB3D51">
        <w:rPr>
          <w:rFonts w:ascii="Times New Roman" w:hAnsi="Times New Roman"/>
          <w:sz w:val="30"/>
          <w:szCs w:val="30"/>
        </w:rPr>
        <w:t>vski_isp@vitebsk.by</w:t>
      </w:r>
    </w:p>
    <w:p w:rsidR="009D7073" w:rsidRDefault="009D7073" w:rsidP="00DB3D51">
      <w:pPr>
        <w:pStyle w:val="a4"/>
        <w:shd w:val="clear" w:color="auto" w:fill="auto"/>
        <w:ind w:right="20" w:firstLine="700"/>
        <w:jc w:val="left"/>
        <w:rPr>
          <w:rFonts w:ascii="Times New Roman" w:hAnsi="Times New Roman"/>
          <w:sz w:val="30"/>
          <w:szCs w:val="30"/>
        </w:rPr>
      </w:pPr>
    </w:p>
    <w:p w:rsidR="009D7073" w:rsidRDefault="009D7073" w:rsidP="009D7073">
      <w:pPr>
        <w:ind w:left="700"/>
        <w:jc w:val="both"/>
        <w:rPr>
          <w:sz w:val="30"/>
          <w:szCs w:val="30"/>
        </w:rPr>
      </w:pPr>
    </w:p>
    <w:p w:rsidR="00B52549" w:rsidRDefault="00B52549"/>
    <w:sectPr w:rsidR="00B52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8D"/>
    <w:rsid w:val="00133426"/>
    <w:rsid w:val="0080578D"/>
    <w:rsid w:val="009D7073"/>
    <w:rsid w:val="00B52549"/>
    <w:rsid w:val="00C16947"/>
    <w:rsid w:val="00DB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4284D"/>
  <w15:chartTrackingRefBased/>
  <w15:docId w15:val="{F0D29967-79B9-4095-AB9D-D3920771C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073"/>
    <w:rPr>
      <w:rFonts w:eastAsia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D7073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9D7073"/>
    <w:pPr>
      <w:widowControl w:val="0"/>
      <w:shd w:val="clear" w:color="auto" w:fill="FFFFFF"/>
      <w:spacing w:line="347" w:lineRule="exact"/>
      <w:jc w:val="both"/>
    </w:pPr>
    <w:rPr>
      <w:rFonts w:ascii="Calibri" w:hAnsi="Calibri"/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9D7073"/>
    <w:rPr>
      <w:rFonts w:ascii="Calibri" w:eastAsia="Calibri" w:hAnsi="Calibri" w:cs="Times New Roman"/>
      <w:sz w:val="28"/>
      <w:szCs w:val="28"/>
      <w:shd w:val="clear" w:color="auto" w:fill="FFFFFF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334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33426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6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7</cp:revision>
  <cp:lastPrinted>2023-08-08T13:18:00Z</cp:lastPrinted>
  <dcterms:created xsi:type="dcterms:W3CDTF">2023-08-08T12:50:00Z</dcterms:created>
  <dcterms:modified xsi:type="dcterms:W3CDTF">2023-08-18T12:25:00Z</dcterms:modified>
</cp:coreProperties>
</file>