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A9" w:rsidRDefault="00747BA9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47BA9" w:rsidRDefault="00747BA9">
      <w:pPr>
        <w:pStyle w:val="newncpi"/>
        <w:ind w:firstLine="0"/>
        <w:jc w:val="center"/>
      </w:pPr>
      <w:r>
        <w:rPr>
          <w:rStyle w:val="datepr"/>
        </w:rPr>
        <w:t>28 июня 2024 г.</w:t>
      </w:r>
      <w:r>
        <w:rPr>
          <w:rStyle w:val="number"/>
        </w:rPr>
        <w:t xml:space="preserve"> № 456</w:t>
      </w:r>
    </w:p>
    <w:p w:rsidR="00747BA9" w:rsidRDefault="00747BA9">
      <w:pPr>
        <w:pStyle w:val="titlencpi"/>
      </w:pPr>
      <w:r>
        <w:t>О Реестре субъектов малого и среднего предпринимательства</w:t>
      </w:r>
    </w:p>
    <w:p w:rsidR="00747BA9" w:rsidRDefault="00747BA9">
      <w:pPr>
        <w:pStyle w:val="preamble"/>
      </w:pPr>
      <w:r>
        <w:t>Во исполнение абзаца пятого статьи 21 Закона Республики Беларусь от 22 апреля 2024 г. № 365-З «Об изменении законов по вопросам предпринимательской деятельности» Совет Министров Республики Беларусь ПОСТАНОВЛЯЕТ:</w:t>
      </w:r>
    </w:p>
    <w:p w:rsidR="00747BA9" w:rsidRDefault="00747BA9">
      <w:pPr>
        <w:pStyle w:val="point"/>
      </w:pPr>
      <w:r>
        <w:t>1. Утвердить Положение о порядке формирования, ведения Реестра субъектов малого и среднего предпринимательства и предоставления сведений из него (прилагается).</w:t>
      </w:r>
    </w:p>
    <w:p w:rsidR="00747BA9" w:rsidRDefault="00747BA9">
      <w:pPr>
        <w:pStyle w:val="point"/>
      </w:pPr>
      <w:r>
        <w:t>2. Внести в пункт 5 Положения о порядке хранения сведений, составляющих налоговую тайну, доступа к ним и их разглашения, утвержденного постановлением Совета Министров Республики Беларусь от 16 сентября 2004 г. № 1149, следующие изменения:</w:t>
      </w:r>
    </w:p>
    <w:p w:rsidR="00747BA9" w:rsidRDefault="00747BA9">
      <w:pPr>
        <w:pStyle w:val="newncpi"/>
      </w:pPr>
      <w:r>
        <w:t>часть первую после абзаца четвертого дополнить абзацем следующего содержания:</w:t>
      </w:r>
    </w:p>
    <w:p w:rsidR="00747BA9" w:rsidRDefault="00747BA9">
      <w:pPr>
        <w:pStyle w:val="newncpi"/>
      </w:pPr>
      <w:r>
        <w:t>«Министерству труда и социальной защиты, Министерству экономики, Фонду социальной защиты населения Министерства труда и социальной защиты, местным исполнительным и распорядительным органам и их структурным подразделениям, осуществляющим государственно-властные полномочия в сфере экономики и финансов, органам, ведущим административный процесс, для выполнения задач и функций, возложенных на них законодательством (в части сведений, содержащихся в Реестре субъектов малого и среднего предпринимательства);»;</w:t>
      </w:r>
    </w:p>
    <w:p w:rsidR="00747BA9" w:rsidRDefault="00747BA9">
      <w:pPr>
        <w:pStyle w:val="newncpi"/>
      </w:pPr>
      <w:r>
        <w:t>в части второй слово «шестнадцатом» заменить словом «семнадцатом».</w:t>
      </w:r>
    </w:p>
    <w:p w:rsidR="00747BA9" w:rsidRDefault="00747BA9">
      <w:pPr>
        <w:pStyle w:val="point"/>
      </w:pPr>
      <w:r>
        <w:t>3. Настоящее постановление вступает в силу с 1 октября 2024 г.</w:t>
      </w:r>
    </w:p>
    <w:p w:rsidR="00747BA9" w:rsidRDefault="00747BA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747BA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7BA9" w:rsidRDefault="00747BA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47BA9" w:rsidRDefault="00747BA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747BA9" w:rsidRDefault="00747BA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747B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A9" w:rsidRDefault="00747BA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BA9" w:rsidRDefault="00747BA9">
            <w:pPr>
              <w:pStyle w:val="capu1"/>
            </w:pPr>
            <w:r>
              <w:t>УТВЕРЖДЕНО</w:t>
            </w:r>
          </w:p>
          <w:p w:rsidR="00747BA9" w:rsidRDefault="00747BA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456</w:t>
            </w:r>
          </w:p>
        </w:tc>
      </w:tr>
    </w:tbl>
    <w:p w:rsidR="00747BA9" w:rsidRDefault="00747BA9">
      <w:pPr>
        <w:pStyle w:val="titleu"/>
      </w:pPr>
      <w:r>
        <w:t>ПОЛОЖЕНИЕ</w:t>
      </w:r>
      <w:r>
        <w:br/>
        <w:t>о порядке формирования, ведения Реестра субъектов малого и среднего предпринимательства и предоставления сведений из него</w:t>
      </w:r>
    </w:p>
    <w:p w:rsidR="00747BA9" w:rsidRDefault="00747BA9">
      <w:pPr>
        <w:pStyle w:val="chapter"/>
      </w:pPr>
      <w:r>
        <w:t>ГЛАВА 1</w:t>
      </w:r>
      <w:r>
        <w:br/>
        <w:t>ОБЩИЕ ПОЛОЖЕНИЯ</w:t>
      </w:r>
    </w:p>
    <w:p w:rsidR="00747BA9" w:rsidRDefault="00747BA9">
      <w:pPr>
        <w:pStyle w:val="point"/>
      </w:pPr>
      <w:r>
        <w:t>1. Настоящим Положением определяется порядок формирования, ведения Реестра субъектов малого и среднего предпринимательства (далее – Реестр), в том числе состав включаемых в него сведений, и предоставления заинтересованным лицам содержащихся в Реестре сведений (их части).</w:t>
      </w:r>
    </w:p>
    <w:p w:rsidR="00747BA9" w:rsidRDefault="00747BA9">
      <w:pPr>
        <w:pStyle w:val="point"/>
      </w:pPr>
      <w:r>
        <w:t>2. Для целей настоящего Положения используются термины и их определения в значениях, установленных в Законе Республики Беларусь от 1 июля 2010 г. № 148-З «О поддержке малого и среднего предпринимательства».</w:t>
      </w:r>
    </w:p>
    <w:p w:rsidR="00747BA9" w:rsidRDefault="00747BA9">
      <w:pPr>
        <w:pStyle w:val="point"/>
      </w:pPr>
      <w:r>
        <w:t>3. Ведение Реестра осуществляется на следующих принципах:</w:t>
      </w:r>
    </w:p>
    <w:p w:rsidR="00747BA9" w:rsidRDefault="00747BA9">
      <w:pPr>
        <w:pStyle w:val="newncpi"/>
      </w:pPr>
      <w:r>
        <w:t>полнота и достоверность содержащихся в нем сведений;</w:t>
      </w:r>
    </w:p>
    <w:p w:rsidR="00747BA9" w:rsidRDefault="00747BA9">
      <w:pPr>
        <w:pStyle w:val="newncpi"/>
      </w:pPr>
      <w:r>
        <w:lastRenderedPageBreak/>
        <w:t>информационное взаимодействие с другими государственными информационными ресурсами и системами Республики Беларусь;</w:t>
      </w:r>
    </w:p>
    <w:p w:rsidR="00747BA9" w:rsidRDefault="00747BA9">
      <w:pPr>
        <w:pStyle w:val="newncpi"/>
      </w:pPr>
      <w:r>
        <w:t>автоматизация формирования Реестра.</w:t>
      </w:r>
    </w:p>
    <w:p w:rsidR="00747BA9" w:rsidRDefault="00747BA9">
      <w:pPr>
        <w:pStyle w:val="point"/>
      </w:pPr>
      <w:r>
        <w:t>4. Сведения, содержащиеся в Реестре, используются для:</w:t>
      </w:r>
    </w:p>
    <w:p w:rsidR="00747BA9" w:rsidRDefault="00747BA9">
      <w:pPr>
        <w:pStyle w:val="newncpi"/>
      </w:pPr>
      <w:r>
        <w:t>обеспечения единого государственного систематизированного учета субъектов малого и среднего предпринимательства;</w:t>
      </w:r>
    </w:p>
    <w:p w:rsidR="00747BA9" w:rsidRDefault="00747BA9">
      <w:pPr>
        <w:pStyle w:val="newncpi"/>
      </w:pPr>
      <w:r>
        <w:t>принятия уполномоченным органом (организацией) решения об оказании государственной поддержки субъекту малого или среднего предпринимательства;</w:t>
      </w:r>
    </w:p>
    <w:p w:rsidR="00747BA9" w:rsidRDefault="00747BA9">
      <w:pPr>
        <w:pStyle w:val="newncpi"/>
      </w:pPr>
      <w:r>
        <w:t>разработки проекта государственной программы в сфере государственной поддержки малого и среднего предпринимательства;</w:t>
      </w:r>
    </w:p>
    <w:p w:rsidR="00747BA9" w:rsidRDefault="00747BA9">
      <w:pPr>
        <w:pStyle w:val="newncpi"/>
      </w:pPr>
      <w:r>
        <w:t>совершенствования порядка и условий государственной поддержки субъектов малого и среднего предпринимательства.</w:t>
      </w:r>
    </w:p>
    <w:p w:rsidR="00747BA9" w:rsidRDefault="00747BA9">
      <w:pPr>
        <w:pStyle w:val="point"/>
      </w:pPr>
      <w:r>
        <w:t>5. Включение сведений в Реестр, внесение изменений в него, предоставление заинтересованным лицам указанных сведений осуществляются на безвозмездной основе.</w:t>
      </w:r>
    </w:p>
    <w:p w:rsidR="00747BA9" w:rsidRDefault="00747BA9">
      <w:pPr>
        <w:pStyle w:val="newncpi"/>
      </w:pPr>
      <w:r>
        <w:t>Включенные в Реестр сведения, не составляющие налоговую тайну, являются открытыми и общедоступными и размещаются на официальном сайте Министерства по налогам и сборам в глобальной компьютерной сети Интернет.</w:t>
      </w:r>
    </w:p>
    <w:p w:rsidR="00747BA9" w:rsidRDefault="00747BA9">
      <w:pPr>
        <w:pStyle w:val="chapter"/>
      </w:pPr>
      <w:r>
        <w:t>ГЛАВА 2</w:t>
      </w:r>
      <w:r>
        <w:br/>
        <w:t>ПОРЯДОК ФОРМИРОВАНИЯ И ВЕДЕНИЯ РЕЕСТРА</w:t>
      </w:r>
    </w:p>
    <w:p w:rsidR="00747BA9" w:rsidRDefault="00747BA9">
      <w:pPr>
        <w:pStyle w:val="point"/>
      </w:pPr>
      <w:r>
        <w:t>6. Реестр формируется и ведется в информационной системе Министерства по налогам и сборам.</w:t>
      </w:r>
    </w:p>
    <w:p w:rsidR="00747BA9" w:rsidRDefault="00747BA9">
      <w:pPr>
        <w:pStyle w:val="point"/>
      </w:pPr>
      <w:r>
        <w:t>7. Хранение сведений, содержащихся в Реестре, в том числе резервных копий баз данных, сведений о внесенных в него изменениях, осуществляется в соответствии с законодательством об архивном деле и делопроизводстве.</w:t>
      </w:r>
    </w:p>
    <w:p w:rsidR="00747BA9" w:rsidRDefault="00747BA9">
      <w:pPr>
        <w:pStyle w:val="point"/>
      </w:pPr>
      <w:r>
        <w:t>8. Министерство по налогам и сборам, являясь владельцем Реестра, при его формировании и ведении:</w:t>
      </w:r>
    </w:p>
    <w:p w:rsidR="00747BA9" w:rsidRDefault="00747BA9">
      <w:pPr>
        <w:pStyle w:val="newncpi"/>
      </w:pPr>
      <w:r>
        <w:t>определяет программно-технические средства ведения Реестра;</w:t>
      </w:r>
    </w:p>
    <w:p w:rsidR="00747BA9" w:rsidRDefault="00747BA9">
      <w:pPr>
        <w:pStyle w:val="newncpi"/>
      </w:pPr>
      <w:r>
        <w:t>определяет состав справочников, используемых для ведения Реестра;</w:t>
      </w:r>
    </w:p>
    <w:p w:rsidR="00747BA9" w:rsidRDefault="00747BA9">
      <w:pPr>
        <w:pStyle w:val="newncpi"/>
      </w:pPr>
      <w:r>
        <w:t>осуществляет автоматизированное объединение сведений, включаемых в Реестр, актуализацию и хранение сведений Реестра;</w:t>
      </w:r>
    </w:p>
    <w:p w:rsidR="00747BA9" w:rsidRDefault="00747BA9">
      <w:pPr>
        <w:pStyle w:val="newncpi"/>
      </w:pPr>
      <w:r>
        <w:t>включает сведения в Реестр, вносит изменения в него;</w:t>
      </w:r>
    </w:p>
    <w:p w:rsidR="00747BA9" w:rsidRDefault="00747BA9">
      <w:pPr>
        <w:pStyle w:val="newncpi"/>
      </w:pPr>
      <w:r>
        <w:t>в установленном настоящим Положением порядке предоставляет информацию из Реестра;</w:t>
      </w:r>
    </w:p>
    <w:p w:rsidR="00747BA9" w:rsidRDefault="00747BA9">
      <w:pPr>
        <w:pStyle w:val="newncpi"/>
      </w:pPr>
      <w:r>
        <w:t>обеспечивает выполнение требований законодательства об информации, информатизации и защите информации;</w:t>
      </w:r>
    </w:p>
    <w:p w:rsidR="00747BA9" w:rsidRDefault="00747BA9">
      <w:pPr>
        <w:pStyle w:val="newncpi"/>
      </w:pPr>
      <w:r>
        <w:t>назначает должностных лиц, ответственных за формирование и ведение Реестра, предоставление сведений из него, для обеспечения сохранности сведений Реестра и их защиты от несанкционированного доступа;</w:t>
      </w:r>
    </w:p>
    <w:p w:rsidR="00747BA9" w:rsidRDefault="00747BA9">
      <w:pPr>
        <w:pStyle w:val="newncpi"/>
      </w:pPr>
      <w:r>
        <w:t>осуществляет иные функции по формированию и ведению Реестра.</w:t>
      </w:r>
    </w:p>
    <w:p w:rsidR="00747BA9" w:rsidRDefault="00747BA9">
      <w:pPr>
        <w:pStyle w:val="chapter"/>
      </w:pPr>
      <w:r>
        <w:t>ГЛАВА 3</w:t>
      </w:r>
      <w:r>
        <w:br/>
        <w:t>СОСТАВ СВЕДЕНИЙ, ВКЛЮЧАЕМЫХ В РЕЕСТР</w:t>
      </w:r>
    </w:p>
    <w:p w:rsidR="00747BA9" w:rsidRDefault="00747BA9">
      <w:pPr>
        <w:pStyle w:val="point"/>
      </w:pPr>
      <w:r>
        <w:t>9. В Реестр включаются следующие сведения о коммерческих организациях и физических лицах, осуществляющих индивидуальную предпринимательскую деятельность, отвечающих установленным статьей 3 Закона Республики Беларусь «О поддержке малого и среднего предпринимательства» критериям отнесения к субъектам малого и среднего предпринимательства:</w:t>
      </w:r>
    </w:p>
    <w:p w:rsidR="00747BA9" w:rsidRDefault="00747BA9">
      <w:pPr>
        <w:pStyle w:val="underpoint"/>
      </w:pPr>
      <w:r>
        <w:t>9.1. дата включения коммерческой организации, физического лица, осуществляющего индивидуальную предпринимательскую деятельность, в Реестр;</w:t>
      </w:r>
    </w:p>
    <w:p w:rsidR="00747BA9" w:rsidRDefault="00747BA9">
      <w:pPr>
        <w:pStyle w:val="underpoint"/>
      </w:pPr>
      <w:r>
        <w:t>9.2. полное (сокращенное при наличии) наименование коммерческой организации, фамилия, собственное имя, отчество (если таковое имеется) физического лица, осуществляющего индивидуальную предпринимательскую деятельность;</w:t>
      </w:r>
    </w:p>
    <w:p w:rsidR="00747BA9" w:rsidRDefault="00747BA9">
      <w:pPr>
        <w:pStyle w:val="underpoint"/>
      </w:pPr>
      <w:r>
        <w:t>9.3. учетный номер плательщика;</w:t>
      </w:r>
    </w:p>
    <w:p w:rsidR="00747BA9" w:rsidRDefault="00747BA9">
      <w:pPr>
        <w:pStyle w:val="underpoint"/>
      </w:pPr>
      <w:r>
        <w:t>9.4. место нахождения коммерческой организации, место жительства физического лица, осуществляющего индивидуальную предпринимательскую деятельность;</w:t>
      </w:r>
    </w:p>
    <w:p w:rsidR="00747BA9" w:rsidRDefault="00747BA9">
      <w:pPr>
        <w:pStyle w:val="underpoint"/>
      </w:pPr>
      <w:r>
        <w:t>9.5. средняя численность работников коммерческой организации, индивидуального предпринимателя за соответствующий календарный год;</w:t>
      </w:r>
    </w:p>
    <w:p w:rsidR="00747BA9" w:rsidRDefault="00747BA9">
      <w:pPr>
        <w:pStyle w:val="underpoint"/>
      </w:pPr>
      <w:r>
        <w:t>9.6. категория субъекта малого и среднего предпринимательства (индивидуальный предприниматель; физическое лицо, осуществляющее индивидуальную предпринимательскую деятельность в соответствии с подпунктами 2 и 3 части первой пункта 1 статьи 22 Гражданского кодекса Республики Беларусь; малая организация (со средней численностью работников за календарный год до 50 человек включительно и от 51 до  100 человек включительно; средняя организация);</w:t>
      </w:r>
    </w:p>
    <w:p w:rsidR="00747BA9" w:rsidRDefault="00747BA9">
      <w:pPr>
        <w:pStyle w:val="underpoint"/>
      </w:pPr>
      <w:r>
        <w:t>9.7. основной вид деятельности коммерческой организации, индивидуального предпринимателя;</w:t>
      </w:r>
    </w:p>
    <w:p w:rsidR="00747BA9" w:rsidRDefault="00747BA9">
      <w:pPr>
        <w:pStyle w:val="underpoint"/>
      </w:pPr>
      <w:r>
        <w:t>9.8. дата и основание изменения включенных в Реестр сведений;</w:t>
      </w:r>
    </w:p>
    <w:p w:rsidR="00747BA9" w:rsidRDefault="00747BA9">
      <w:pPr>
        <w:pStyle w:val="underpoint"/>
      </w:pPr>
      <w:r>
        <w:t>9.9. дата и основание исключения коммерческой организации, физического лица, осуществляющего индивидуальную предпринимательскую деятельность, из Реестра.</w:t>
      </w:r>
    </w:p>
    <w:p w:rsidR="00747BA9" w:rsidRDefault="00747BA9">
      <w:pPr>
        <w:pStyle w:val="chapter"/>
      </w:pPr>
      <w:r>
        <w:t>ГЛАВА 4</w:t>
      </w:r>
      <w:r>
        <w:br/>
        <w:t>ПОРЯДОК ВКЛЮЧЕНИЯ СВЕДЕНИЙ В РЕЕСТР, ВНЕСЕНИЯ ИЗМЕНЕНИЙ В НЕГО</w:t>
      </w:r>
    </w:p>
    <w:p w:rsidR="00747BA9" w:rsidRDefault="00747BA9">
      <w:pPr>
        <w:pStyle w:val="point"/>
      </w:pPr>
      <w:r>
        <w:t>10. Сведения, предусмотренные:</w:t>
      </w:r>
    </w:p>
    <w:p w:rsidR="00747BA9" w:rsidRDefault="00747BA9">
      <w:pPr>
        <w:pStyle w:val="underpoint"/>
      </w:pPr>
      <w:r>
        <w:t>10.1. в подпунктах 9.2–9.4 и 9.7 пункта 9 настоящего Положения, вносятся в Реестр из Государственного реестра плательщиков (иных обязанных лиц) и иных автоматизированных информационных систем налоговых органов;</w:t>
      </w:r>
    </w:p>
    <w:p w:rsidR="00747BA9" w:rsidRDefault="00747BA9">
      <w:pPr>
        <w:pStyle w:val="underpoint"/>
      </w:pPr>
      <w:r>
        <w:t>10.2. в подпункте 9.5 пункта 9 настоящего Положения, включаются в Реестр на основании налоговых деклараций (расчетов) налогового агента по подоходному налогу с физических лиц и иных сведений, представленных юридическими лицами, индивидуальными предпринимателями в налоговые органы, в соответствии с налоговым законодательством;</w:t>
      </w:r>
    </w:p>
    <w:p w:rsidR="00747BA9" w:rsidRDefault="00747BA9">
      <w:pPr>
        <w:pStyle w:val="underpoint"/>
      </w:pPr>
      <w:r>
        <w:t>10.3. в подпунктах 9.1, 9.6, 9.8 и 9.9 пункта 9 настоящего Положения, формируются Министерством по налогам и сборам путем систематизации сведений, включенных в Реестр, и упорядоченного расположения данных с помощью программно-технических средств.</w:t>
      </w:r>
    </w:p>
    <w:p w:rsidR="00747BA9" w:rsidRDefault="00747BA9">
      <w:pPr>
        <w:pStyle w:val="point"/>
      </w:pPr>
      <w:r>
        <w:t>11. Сведения, предусмотренные:</w:t>
      </w:r>
    </w:p>
    <w:p w:rsidR="00747BA9" w:rsidRDefault="00747BA9">
      <w:pPr>
        <w:pStyle w:val="underpoint"/>
      </w:pPr>
      <w:r>
        <w:t>11.1. в подпунктах 9.1–9.4, 9.7–9.9 пункта 9 настоящего Положения, включаются в Реестр не позднее 15-го числа каждого месяца, в том числе на основании указанных в пунктах 12 и 13 настоящего Положения сведений, имеющихся у Министерства по налогам и сборам на 1-е число текущего месяца;</w:t>
      </w:r>
    </w:p>
    <w:p w:rsidR="00747BA9" w:rsidRDefault="00747BA9">
      <w:pPr>
        <w:pStyle w:val="underpoint"/>
      </w:pPr>
      <w:r>
        <w:t>11.2. в подпунктах 9.5 и 9.6 пункта 9 настоящего Положения, включаются в Реестр не позднее 15 февраля текущего календарного года на основании указанных в пункте 10 настоящего Положения сведений за предыдущий календарный год, имеющихся у Министерства по налогам и сборам на 1 февраля текущего года;</w:t>
      </w:r>
    </w:p>
    <w:p w:rsidR="00747BA9" w:rsidRDefault="00747BA9">
      <w:pPr>
        <w:pStyle w:val="underpoint"/>
      </w:pPr>
      <w:r>
        <w:t>11.3. в подпункте 9.5 пункта 9 настоящего Положения, в отношении вновь созданной коммерческой организации не указываются.</w:t>
      </w:r>
    </w:p>
    <w:p w:rsidR="00747BA9" w:rsidRDefault="00747BA9">
      <w:pPr>
        <w:pStyle w:val="point"/>
      </w:pPr>
      <w:r>
        <w:t>12. Основанием изменения включенных в Реестр сведений являются:</w:t>
      </w:r>
    </w:p>
    <w:p w:rsidR="00747BA9" w:rsidRDefault="00747BA9">
      <w:pPr>
        <w:pStyle w:val="underpoint"/>
      </w:pPr>
      <w:r>
        <w:t>12.1. изменение полного (сокращенного при наличии) наименования коммерческой организации, перемена фамилии, собственного имени, отчества (если таковое имеется) физического лица, осуществляющего индивидуальную предпринимательскую деятельность;</w:t>
      </w:r>
    </w:p>
    <w:p w:rsidR="00747BA9" w:rsidRDefault="00747BA9">
      <w:pPr>
        <w:pStyle w:val="underpoint"/>
      </w:pPr>
      <w:r>
        <w:t>12.2. реорганизация коммерческой организации в форме преобразования;</w:t>
      </w:r>
    </w:p>
    <w:p w:rsidR="00747BA9" w:rsidRDefault="00747BA9">
      <w:pPr>
        <w:pStyle w:val="underpoint"/>
      </w:pPr>
      <w:r>
        <w:t>12.3. изменение места нахождения коммерческой организации, места жительства физического лица, осуществляющего индивидуальную предпринимательскую деятельность;</w:t>
      </w:r>
    </w:p>
    <w:p w:rsidR="00747BA9" w:rsidRDefault="00747BA9">
      <w:pPr>
        <w:pStyle w:val="underpoint"/>
      </w:pPr>
      <w:r>
        <w:t>12.4. изменение категории субъекта малого и среднего предпринимательства – коммерческой организации;</w:t>
      </w:r>
    </w:p>
    <w:p w:rsidR="00747BA9" w:rsidRDefault="00747BA9">
      <w:pPr>
        <w:pStyle w:val="underpoint"/>
      </w:pPr>
      <w:r>
        <w:t>12.5. изменение основного вида деятельности коммерческой организации, индивидуального предпринимателя.</w:t>
      </w:r>
    </w:p>
    <w:p w:rsidR="00747BA9" w:rsidRDefault="00747BA9">
      <w:pPr>
        <w:pStyle w:val="point"/>
      </w:pPr>
      <w:r>
        <w:t>13. Основанием исключения коммерческой организации, физического лица, осуществляющего индивидуальную предпринимательскую деятельность, из Реестра является:</w:t>
      </w:r>
    </w:p>
    <w:p w:rsidR="00747BA9" w:rsidRDefault="00747BA9">
      <w:pPr>
        <w:pStyle w:val="underpoint"/>
      </w:pPr>
      <w:r>
        <w:t>13.1. несоответствие установленным статьей 3 Закона Республики Беларусь «О поддержке малого и среднего предпринимательства» критериям отнесения к субъектам малого и среднего предпринимательства;</w:t>
      </w:r>
    </w:p>
    <w:p w:rsidR="00747BA9" w:rsidRDefault="00747BA9">
      <w:pPr>
        <w:pStyle w:val="underpoint"/>
      </w:pPr>
      <w:r>
        <w:t>13.2. непредставление коммерческой организацией в сроки и порядке, установленные налоговым законодательством, налоговой декларации (расчета) налогового агента по подоходному налогу с физического лица, позволяющей определить среднюю численность работников этой коммерческой организации за предыдущий календарный год;</w:t>
      </w:r>
    </w:p>
    <w:p w:rsidR="00747BA9" w:rsidRDefault="00747BA9">
      <w:pPr>
        <w:pStyle w:val="underpoint"/>
      </w:pPr>
      <w:r>
        <w:t>13.3. прекращение деятельности коммерческой организации в результате реорганизации в форме слияния, разделения, присоединения к другому юридическому лицу;</w:t>
      </w:r>
    </w:p>
    <w:p w:rsidR="00747BA9" w:rsidRDefault="00747BA9">
      <w:pPr>
        <w:pStyle w:val="underpoint"/>
      </w:pPr>
      <w:r>
        <w:t>13.4. исключение коммерческой организации, индивидуального предпринимателя из Единого государственного регистра юридических лиц и индивидуальных предпринимателей;</w:t>
      </w:r>
    </w:p>
    <w:p w:rsidR="00747BA9" w:rsidRDefault="00747BA9">
      <w:pPr>
        <w:pStyle w:val="underpoint"/>
      </w:pPr>
      <w:r>
        <w:t>13.5. прекращение физическим лицом осуществления с применением особых режимов налогообложения индивидуальной предпринимательской деятельности;</w:t>
      </w:r>
    </w:p>
    <w:p w:rsidR="00747BA9" w:rsidRDefault="00747BA9">
      <w:pPr>
        <w:pStyle w:val="underpoint"/>
      </w:pPr>
      <w:r>
        <w:t>13.6. смерть или объявление физического лица умершим, признание безвестно отсутствующим, недееспособным, ограниченно дееспособным.</w:t>
      </w:r>
    </w:p>
    <w:p w:rsidR="00747BA9" w:rsidRDefault="00747BA9">
      <w:pPr>
        <w:pStyle w:val="newncpi"/>
      </w:pPr>
      <w:r>
        <w:t> </w:t>
      </w:r>
    </w:p>
    <w:p w:rsidR="00370B91" w:rsidRDefault="00370B91"/>
    <w:sectPr w:rsidR="00370B91" w:rsidSect="00747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1E" w:rsidRDefault="00657B1E" w:rsidP="00747BA9">
      <w:pPr>
        <w:spacing w:after="0" w:line="240" w:lineRule="auto"/>
      </w:pPr>
      <w:r>
        <w:separator/>
      </w:r>
    </w:p>
  </w:endnote>
  <w:endnote w:type="continuationSeparator" w:id="0">
    <w:p w:rsidR="00657B1E" w:rsidRDefault="00657B1E" w:rsidP="0074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9" w:rsidRDefault="00747B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9" w:rsidRDefault="00747B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747BA9" w:rsidTr="00747BA9">
      <w:tc>
        <w:tcPr>
          <w:tcW w:w="1800" w:type="dxa"/>
          <w:shd w:val="clear" w:color="auto" w:fill="auto"/>
          <w:vAlign w:val="center"/>
        </w:tcPr>
        <w:p w:rsidR="00747BA9" w:rsidRDefault="00747BA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747BA9" w:rsidRDefault="00747B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47BA9" w:rsidRDefault="00747B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18.09.2024</w:t>
          </w:r>
        </w:p>
        <w:p w:rsidR="00747BA9" w:rsidRPr="00747BA9" w:rsidRDefault="00747BA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47BA9" w:rsidRDefault="00747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1E" w:rsidRDefault="00657B1E" w:rsidP="00747BA9">
      <w:pPr>
        <w:spacing w:after="0" w:line="240" w:lineRule="auto"/>
      </w:pPr>
      <w:r>
        <w:separator/>
      </w:r>
    </w:p>
  </w:footnote>
  <w:footnote w:type="continuationSeparator" w:id="0">
    <w:p w:rsidR="00657B1E" w:rsidRDefault="00657B1E" w:rsidP="0074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9" w:rsidRDefault="00747BA9" w:rsidP="004A6D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BA9" w:rsidRDefault="00747B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9" w:rsidRPr="00747BA9" w:rsidRDefault="00747BA9" w:rsidP="004A6D8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47BA9">
      <w:rPr>
        <w:rStyle w:val="a7"/>
        <w:rFonts w:ascii="Times New Roman" w:hAnsi="Times New Roman" w:cs="Times New Roman"/>
        <w:sz w:val="24"/>
      </w:rPr>
      <w:fldChar w:fldCharType="begin"/>
    </w:r>
    <w:r w:rsidRPr="00747BA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47BA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747BA9">
      <w:rPr>
        <w:rStyle w:val="a7"/>
        <w:rFonts w:ascii="Times New Roman" w:hAnsi="Times New Roman" w:cs="Times New Roman"/>
        <w:sz w:val="24"/>
      </w:rPr>
      <w:fldChar w:fldCharType="end"/>
    </w:r>
  </w:p>
  <w:p w:rsidR="00747BA9" w:rsidRPr="00747BA9" w:rsidRDefault="00747BA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A9" w:rsidRDefault="00747B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inkAnnotations="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7BA9"/>
    <w:rsid w:val="00370B91"/>
    <w:rsid w:val="00657B1E"/>
    <w:rsid w:val="0074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47BA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47BA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47BA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47B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47B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47B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47BA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47BA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7BA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7BA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47BA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47BA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47BA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47BA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47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47BA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4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BA9"/>
  </w:style>
  <w:style w:type="paragraph" w:styleId="a5">
    <w:name w:val="footer"/>
    <w:basedOn w:val="a"/>
    <w:link w:val="a6"/>
    <w:uiPriority w:val="99"/>
    <w:semiHidden/>
    <w:unhideWhenUsed/>
    <w:rsid w:val="00747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7BA9"/>
  </w:style>
  <w:style w:type="character" w:styleId="a7">
    <w:name w:val="page number"/>
    <w:basedOn w:val="a0"/>
    <w:uiPriority w:val="99"/>
    <w:semiHidden/>
    <w:unhideWhenUsed/>
    <w:rsid w:val="00747BA9"/>
  </w:style>
  <w:style w:type="table" w:styleId="a8">
    <w:name w:val="Table Grid"/>
    <w:basedOn w:val="a1"/>
    <w:uiPriority w:val="59"/>
    <w:rsid w:val="00747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47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8841</Characters>
  <Application>Microsoft Office Word</Application>
  <DocSecurity>0</DocSecurity>
  <Lines>180</Lines>
  <Paragraphs>83</Paragraphs>
  <ScaleCrop>false</ScaleCrop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2024-09-18T05:09:00Z</dcterms:created>
  <dcterms:modified xsi:type="dcterms:W3CDTF">2024-09-18T05:10:00Z</dcterms:modified>
</cp:coreProperties>
</file>