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D1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>РЕЖИМ РАБОТЫ</w:t>
      </w:r>
    </w:p>
    <w:p w:rsidR="000E0ED1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>ГЛУБОКСКОЙ РАЙОННОЙ КОМИССИИ</w:t>
      </w:r>
    </w:p>
    <w:p w:rsidR="000E0ED1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 xml:space="preserve">ПО ВЫБОРАМ ПРЕЗИДЕНТА </w:t>
      </w:r>
    </w:p>
    <w:p w:rsidR="0053114C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>РЕСПУБЛИКИ БЕЛАРУСЬ</w:t>
      </w:r>
    </w:p>
    <w:p w:rsidR="000E0ED1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>В ПРАЗДНИЧНЫЕ И ПРЕДПРАЗДНИЧНЫЕ ДНИ</w:t>
      </w:r>
    </w:p>
    <w:p w:rsidR="000E0ED1" w:rsidRPr="000E0ED1" w:rsidRDefault="000E0ED1" w:rsidP="000E0ED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0ED1">
        <w:rPr>
          <w:rFonts w:ascii="Times New Roman" w:hAnsi="Times New Roman" w:cs="Times New Roman"/>
          <w:b/>
          <w:sz w:val="44"/>
          <w:szCs w:val="44"/>
        </w:rPr>
        <w:t xml:space="preserve"> В ДЕКАБРЕ 2024 ГОДА, ЯНВАРЕ 2025 ГОДА</w:t>
      </w: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0E0ED1">
        <w:rPr>
          <w:rFonts w:ascii="Times New Roman" w:hAnsi="Times New Roman" w:cs="Times New Roman"/>
          <w:sz w:val="52"/>
          <w:szCs w:val="52"/>
        </w:rPr>
        <w:t>24, 31 декабря 2024 г. – с 10 до 18 часов (перерыв – с 14 до 15 часов)</w:t>
      </w:r>
    </w:p>
    <w:p w:rsid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0E0ED1">
        <w:rPr>
          <w:rFonts w:ascii="Times New Roman" w:hAnsi="Times New Roman" w:cs="Times New Roman"/>
          <w:sz w:val="52"/>
          <w:szCs w:val="52"/>
        </w:rPr>
        <w:t>1, 2 января 2025 г.– выходной</w:t>
      </w:r>
    </w:p>
    <w:p w:rsid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0E0ED1">
        <w:rPr>
          <w:rFonts w:ascii="Times New Roman" w:hAnsi="Times New Roman" w:cs="Times New Roman"/>
          <w:sz w:val="52"/>
          <w:szCs w:val="52"/>
        </w:rPr>
        <w:t>4 января 2025 г.–</w:t>
      </w:r>
      <w:r w:rsidR="009831FD">
        <w:rPr>
          <w:rFonts w:ascii="Times New Roman" w:hAnsi="Times New Roman" w:cs="Times New Roman"/>
          <w:sz w:val="52"/>
          <w:szCs w:val="52"/>
        </w:rPr>
        <w:t xml:space="preserve"> </w:t>
      </w:r>
      <w:r w:rsidRPr="000E0ED1">
        <w:rPr>
          <w:rFonts w:ascii="Times New Roman" w:hAnsi="Times New Roman" w:cs="Times New Roman"/>
          <w:sz w:val="52"/>
          <w:szCs w:val="52"/>
        </w:rPr>
        <w:t>с 10 до 14 часов</w:t>
      </w:r>
    </w:p>
    <w:p w:rsid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0E0ED1">
        <w:rPr>
          <w:rFonts w:ascii="Times New Roman" w:hAnsi="Times New Roman" w:cs="Times New Roman"/>
          <w:sz w:val="52"/>
          <w:szCs w:val="52"/>
        </w:rPr>
        <w:t>5, 6, 7 января 2025 г.– выходной</w:t>
      </w:r>
    </w:p>
    <w:p w:rsid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0E0ED1" w:rsidRPr="000E0ED1" w:rsidRDefault="000E0ED1" w:rsidP="000E0ED1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0E0ED1">
        <w:rPr>
          <w:rFonts w:ascii="Times New Roman" w:hAnsi="Times New Roman" w:cs="Times New Roman"/>
          <w:sz w:val="52"/>
          <w:szCs w:val="52"/>
        </w:rPr>
        <w:t xml:space="preserve">11 января 2025 г.– с 10 до 19 часов </w:t>
      </w:r>
      <w:bookmarkStart w:id="0" w:name="_GoBack"/>
      <w:bookmarkEnd w:id="0"/>
      <w:r w:rsidRPr="000E0ED1">
        <w:rPr>
          <w:rFonts w:ascii="Times New Roman" w:hAnsi="Times New Roman" w:cs="Times New Roman"/>
          <w:sz w:val="52"/>
          <w:szCs w:val="52"/>
        </w:rPr>
        <w:t>(</w:t>
      </w:r>
      <w:r w:rsidRPr="000E0ED1">
        <w:rPr>
          <w:rFonts w:ascii="Times New Roman" w:hAnsi="Times New Roman" w:cs="Times New Roman"/>
          <w:sz w:val="52"/>
          <w:szCs w:val="52"/>
        </w:rPr>
        <w:t>перерыв – с 14 до 15 часов)</w:t>
      </w:r>
    </w:p>
    <w:sectPr w:rsidR="000E0ED1" w:rsidRPr="000E0ED1" w:rsidSect="009831FD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D1"/>
    <w:rsid w:val="000E0ED1"/>
    <w:rsid w:val="0053114C"/>
    <w:rsid w:val="009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3CE2"/>
  <w15:chartTrackingRefBased/>
  <w15:docId w15:val="{821F5CB6-EBC0-4B3D-8B52-5F3FF1DB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2038-9847-42B9-B20A-EAA40D3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2024-12-13T11:19:00Z</dcterms:created>
  <dcterms:modified xsi:type="dcterms:W3CDTF">2024-12-13T11:36:00Z</dcterms:modified>
</cp:coreProperties>
</file>