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C" w:rsidRDefault="002F5EAC" w:rsidP="005F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</w:p>
    <w:p w:rsidR="005F56C1" w:rsidRPr="005F56C1" w:rsidRDefault="005F56C1" w:rsidP="005F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вступает с силу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:</w:t>
      </w:r>
    </w:p>
    <w:p w:rsidR="0075217F" w:rsidRDefault="0075217F" w:rsidP="008F2A5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Документом расширяются возможности использования средств семейного капитала на улучшение жилищных условий:</w:t>
      </w:r>
    </w:p>
    <w:p w:rsidR="0075217F" w:rsidRDefault="0075217F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предоставляется право </w:t>
      </w:r>
      <w:r w:rsidR="003E443E">
        <w:rPr>
          <w:rFonts w:ascii="Times New Roman" w:hAnsi="Times New Roman" w:cs="Times New Roman"/>
          <w:sz w:val="30"/>
          <w:szCs w:val="30"/>
        </w:rPr>
        <w:t>досрочного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досрочного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использования при строительстве жилья независимо от наличия </w:t>
      </w:r>
      <w:r w:rsidR="003E443E">
        <w:rPr>
          <w:rFonts w:ascii="Times New Roman" w:hAnsi="Times New Roman" w:cs="Times New Roman"/>
          <w:sz w:val="30"/>
          <w:szCs w:val="30"/>
        </w:rPr>
        <w:t xml:space="preserve">направления </w:t>
      </w:r>
      <w:proofErr w:type="spellStart"/>
      <w:r w:rsidR="003E443E">
        <w:rPr>
          <w:rFonts w:ascii="Times New Roman" w:hAnsi="Times New Roman" w:cs="Times New Roman"/>
          <w:sz w:val="30"/>
          <w:szCs w:val="30"/>
        </w:rPr>
        <w:t>райгорисполкома</w:t>
      </w:r>
      <w:proofErr w:type="spellEnd"/>
      <w:r w:rsidR="003E443E">
        <w:rPr>
          <w:rFonts w:ascii="Times New Roman" w:hAnsi="Times New Roman" w:cs="Times New Roman"/>
          <w:sz w:val="30"/>
          <w:szCs w:val="30"/>
        </w:rPr>
        <w:t xml:space="preserve"> на строительство (что ранее являлось обязательным);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учитываются в общей площади жилья, находящегося в собственности семьи, жилые помещения, не соответствующие санитарным и техническим требованиям;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многодетных семей появилась возможность досрочного использования средств семейного капитала на приобретение доли жилых помещений, если у семьи </w:t>
      </w:r>
      <w:r w:rsidR="00D11F74">
        <w:rPr>
          <w:rFonts w:ascii="Times New Roman" w:hAnsi="Times New Roman" w:cs="Times New Roman"/>
          <w:sz w:val="30"/>
          <w:szCs w:val="30"/>
        </w:rPr>
        <w:t>уже имеются в собственности доли этих жилых помещений;</w:t>
      </w:r>
    </w:p>
    <w:p w:rsidR="00D11F74" w:rsidRDefault="009444FB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9444FB" w:rsidRDefault="009444FB" w:rsidP="00A81A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  <w:proofErr w:type="gramEnd"/>
    </w:p>
    <w:p w:rsidR="005F56C1" w:rsidRPr="005F56C1" w:rsidRDefault="009444FB" w:rsidP="005F56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Расширяется перечень средств, предназначенных для социальной реабилитации инвалидов, которые можно приобрести с использова</w:t>
      </w:r>
      <w:r w:rsidR="005F56C1">
        <w:rPr>
          <w:rFonts w:ascii="Times New Roman" w:hAnsi="Times New Roman" w:cs="Times New Roman"/>
          <w:sz w:val="30"/>
          <w:szCs w:val="30"/>
        </w:rPr>
        <w:t xml:space="preserve">нием средств семейного капитала – </w:t>
      </w:r>
      <w:r w:rsidR="005F56C1"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="005F56C1"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="005F56C1"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 w:rsid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Default="005F56C1" w:rsidP="005F56C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Указом закреплены отдельные вопросы по расходованию средств семейного капитала</w:t>
      </w:r>
      <w:r w:rsid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улучшение жилищных условий: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При приобретении жилых домов, квартир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2. </w:t>
      </w:r>
      <w:proofErr w:type="gramStart"/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9444FB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Иные изменения: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E135C9" w:rsidRDefault="00E135C9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sectPr w:rsidR="00E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7F"/>
    <w:rsid w:val="002F5EAC"/>
    <w:rsid w:val="003E443E"/>
    <w:rsid w:val="00537C27"/>
    <w:rsid w:val="005F56C1"/>
    <w:rsid w:val="00660E60"/>
    <w:rsid w:val="0075217F"/>
    <w:rsid w:val="008F2A57"/>
    <w:rsid w:val="009444FB"/>
    <w:rsid w:val="00A510B4"/>
    <w:rsid w:val="00A81A34"/>
    <w:rsid w:val="00C26AC2"/>
    <w:rsid w:val="00D11F74"/>
    <w:rsid w:val="00E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Харкевич Елена Петровна</cp:lastModifiedBy>
  <cp:revision>9</cp:revision>
  <cp:lastPrinted>2024-11-05T12:05:00Z</cp:lastPrinted>
  <dcterms:created xsi:type="dcterms:W3CDTF">2024-11-01T14:08:00Z</dcterms:created>
  <dcterms:modified xsi:type="dcterms:W3CDTF">2024-11-05T12:16:00Z</dcterms:modified>
</cp:coreProperties>
</file>